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B5A81BC" w14:textId="207B8B0B" w:rsidR="00A01F91" w:rsidRDefault="00865EDE" w:rsidP="00A01F91">
      <w:pPr>
        <w:rPr>
          <w:rFonts w:ascii="Arial" w:hAnsi="Arial" w:cs="Arial"/>
          <w:sz w:val="28"/>
          <w:szCs w:val="28"/>
        </w:rPr>
      </w:pPr>
      <w:r w:rsidRPr="00865EDE">
        <w:rPr>
          <w:rFonts w:eastAsiaTheme="minorHAnsi"/>
          <w:noProof/>
          <w:color w:val="1F497D" w:themeColor="text2"/>
          <w:sz w:val="32"/>
          <w:szCs w:val="32"/>
        </w:rPr>
        <w:drawing>
          <wp:anchor distT="0" distB="0" distL="114300" distR="114300" simplePos="0" relativeHeight="252153856" behindDoc="0" locked="0" layoutInCell="1" allowOverlap="1" wp14:anchorId="6194DC45" wp14:editId="3FD73835">
            <wp:simplePos x="0" y="0"/>
            <wp:positionH relativeFrom="column">
              <wp:posOffset>4178300</wp:posOffset>
            </wp:positionH>
            <wp:positionV relativeFrom="paragraph">
              <wp:posOffset>8128000</wp:posOffset>
            </wp:positionV>
            <wp:extent cx="2133600" cy="952500"/>
            <wp:effectExtent l="0" t="0" r="0" b="0"/>
            <wp:wrapSquare wrapText="left"/>
            <wp:docPr id="2" name="Picture 2" descr="Health - NSW Gov - RGB col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 NSW Gov - RGB col gradient"/>
                    <pic:cNvPicPr>
                      <a:picLocks noChangeAspect="1" noChangeArrowheads="1"/>
                    </pic:cNvPicPr>
                  </pic:nvPicPr>
                  <pic:blipFill>
                    <a:blip r:embed="rId8" cstate="print"/>
                    <a:srcRect/>
                    <a:stretch>
                      <a:fillRect/>
                    </a:stretch>
                  </pic:blipFill>
                  <pic:spPr bwMode="auto">
                    <a:xfrm>
                      <a:off x="0" y="0"/>
                      <a:ext cx="2133600" cy="952500"/>
                    </a:xfrm>
                    <a:prstGeom prst="rect">
                      <a:avLst/>
                    </a:prstGeom>
                    <a:noFill/>
                    <a:ln w="9525">
                      <a:noFill/>
                      <a:miter lim="800000"/>
                      <a:headEnd/>
                      <a:tailEnd/>
                    </a:ln>
                  </pic:spPr>
                </pic:pic>
              </a:graphicData>
            </a:graphic>
          </wp:anchor>
        </w:drawing>
      </w:r>
    </w:p>
    <w:p w14:paraId="6A2FF019" w14:textId="77777777" w:rsidR="00A01F91" w:rsidRDefault="00A01F91" w:rsidP="00A01F91">
      <w:pPr>
        <w:rPr>
          <w:rFonts w:ascii="Arial" w:hAnsi="Arial" w:cs="Arial"/>
          <w:sz w:val="28"/>
          <w:szCs w:val="28"/>
        </w:rPr>
      </w:pPr>
    </w:p>
    <w:p w14:paraId="4C1AD103" w14:textId="77777777" w:rsidR="00A01F91" w:rsidRDefault="00A01F91" w:rsidP="00A01F91">
      <w:pPr>
        <w:rPr>
          <w:rFonts w:ascii="Arial" w:hAnsi="Arial" w:cs="Arial"/>
          <w:sz w:val="28"/>
          <w:szCs w:val="28"/>
        </w:rPr>
      </w:pPr>
    </w:p>
    <w:p w14:paraId="3BD14971" w14:textId="77777777" w:rsidR="00A01F91" w:rsidRDefault="00A01F91" w:rsidP="00A01F91">
      <w:pPr>
        <w:rPr>
          <w:rFonts w:ascii="Arial" w:hAnsi="Arial" w:cs="Arial"/>
          <w:sz w:val="28"/>
          <w:szCs w:val="28"/>
        </w:rPr>
      </w:pPr>
    </w:p>
    <w:p w14:paraId="66FB365C" w14:textId="77777777" w:rsidR="00A01F91" w:rsidRDefault="00A01F91" w:rsidP="00A01F91">
      <w:pPr>
        <w:rPr>
          <w:rFonts w:ascii="Arial" w:hAnsi="Arial" w:cs="Arial"/>
          <w:sz w:val="28"/>
          <w:szCs w:val="28"/>
        </w:rPr>
      </w:pPr>
    </w:p>
    <w:p w14:paraId="0F761EB9" w14:textId="2E6FB920" w:rsidR="00B6330F" w:rsidRPr="00E22526" w:rsidRDefault="0068508B" w:rsidP="001E0A02">
      <w:pPr>
        <w:spacing w:after="0"/>
        <w:rPr>
          <w:rFonts w:asciiTheme="majorHAnsi" w:eastAsiaTheme="minorHAnsi" w:hAnsiTheme="majorHAnsi"/>
          <w:color w:val="1F497D" w:themeColor="text2"/>
          <w:sz w:val="54"/>
          <w:szCs w:val="54"/>
          <w:lang w:eastAsia="en-US"/>
        </w:rPr>
      </w:pPr>
      <w:r w:rsidRPr="00E22526">
        <w:rPr>
          <w:rFonts w:asciiTheme="majorHAnsi" w:eastAsiaTheme="minorHAnsi" w:hAnsiTheme="majorHAnsi"/>
          <w:color w:val="1F497D" w:themeColor="text2"/>
          <w:sz w:val="54"/>
          <w:szCs w:val="54"/>
          <w:lang w:eastAsia="en-US"/>
        </w:rPr>
        <w:t>NSW Health</w:t>
      </w:r>
    </w:p>
    <w:p w14:paraId="3D0D77F9" w14:textId="58AEF07A" w:rsidR="00AB1C1E" w:rsidRPr="00E22526" w:rsidRDefault="0068508B" w:rsidP="001E0A02">
      <w:pPr>
        <w:spacing w:after="0"/>
        <w:rPr>
          <w:rFonts w:asciiTheme="majorHAnsi" w:eastAsiaTheme="minorHAnsi" w:hAnsiTheme="majorHAnsi"/>
          <w:color w:val="1F497D" w:themeColor="text2"/>
          <w:sz w:val="54"/>
          <w:szCs w:val="54"/>
          <w:lang w:eastAsia="en-US"/>
        </w:rPr>
      </w:pPr>
      <w:r w:rsidRPr="00E22526">
        <w:rPr>
          <w:rFonts w:asciiTheme="majorHAnsi" w:eastAsiaTheme="minorHAnsi" w:hAnsiTheme="majorHAnsi"/>
          <w:color w:val="1F497D" w:themeColor="text2"/>
          <w:sz w:val="54"/>
          <w:szCs w:val="54"/>
          <w:lang w:eastAsia="en-US"/>
        </w:rPr>
        <w:t xml:space="preserve">Recognition And Support </w:t>
      </w:r>
      <w:proofErr w:type="gramStart"/>
      <w:r w:rsidRPr="00E22526">
        <w:rPr>
          <w:rFonts w:asciiTheme="majorHAnsi" w:eastAsiaTheme="minorHAnsi" w:hAnsiTheme="majorHAnsi"/>
          <w:color w:val="1F497D" w:themeColor="text2"/>
          <w:sz w:val="54"/>
          <w:szCs w:val="54"/>
          <w:lang w:eastAsia="en-US"/>
        </w:rPr>
        <w:t>For</w:t>
      </w:r>
      <w:proofErr w:type="gramEnd"/>
      <w:r w:rsidRPr="00E22526">
        <w:rPr>
          <w:rFonts w:asciiTheme="majorHAnsi" w:eastAsiaTheme="minorHAnsi" w:hAnsiTheme="majorHAnsi"/>
          <w:color w:val="1F497D" w:themeColor="text2"/>
          <w:sz w:val="54"/>
          <w:szCs w:val="54"/>
          <w:lang w:eastAsia="en-US"/>
        </w:rPr>
        <w:t xml:space="preserve"> Carers</w:t>
      </w:r>
    </w:p>
    <w:p w14:paraId="6E7FAEFA" w14:textId="77777777" w:rsidR="0068508B" w:rsidRDefault="0068508B" w:rsidP="001E0A02">
      <w:pPr>
        <w:rPr>
          <w:rFonts w:asciiTheme="majorHAnsi" w:eastAsiaTheme="minorHAnsi" w:hAnsiTheme="majorHAnsi"/>
          <w:color w:val="1F497D" w:themeColor="text2"/>
          <w:sz w:val="56"/>
          <w:szCs w:val="60"/>
          <w:lang w:eastAsia="en-US"/>
        </w:rPr>
      </w:pPr>
    </w:p>
    <w:p w14:paraId="359B7E8D" w14:textId="4A4C5C59" w:rsidR="00B6330F" w:rsidRPr="0068508B" w:rsidRDefault="000533FD" w:rsidP="001E0A02">
      <w:pPr>
        <w:rPr>
          <w:rFonts w:asciiTheme="majorHAnsi" w:eastAsiaTheme="minorHAnsi" w:hAnsiTheme="majorHAnsi"/>
          <w:color w:val="1F497D" w:themeColor="text2"/>
          <w:sz w:val="96"/>
          <w:szCs w:val="96"/>
          <w:lang w:eastAsia="en-US"/>
        </w:rPr>
      </w:pPr>
      <w:r w:rsidRPr="0068508B">
        <w:rPr>
          <w:rFonts w:asciiTheme="majorHAnsi" w:eastAsiaTheme="minorHAnsi" w:hAnsiTheme="majorHAnsi"/>
          <w:color w:val="1F497D" w:themeColor="text2"/>
          <w:sz w:val="96"/>
          <w:szCs w:val="96"/>
          <w:lang w:eastAsia="en-US"/>
        </w:rPr>
        <w:t>Key Directions</w:t>
      </w:r>
    </w:p>
    <w:p w14:paraId="49F31DE6" w14:textId="41557A4E" w:rsidR="00707F76" w:rsidRPr="00865EDE" w:rsidRDefault="00707F76" w:rsidP="001E0A02">
      <w:pPr>
        <w:rPr>
          <w:rFonts w:eastAsiaTheme="minorHAnsi"/>
          <w:b/>
          <w:color w:val="1F497D" w:themeColor="text2"/>
          <w:sz w:val="54"/>
          <w:szCs w:val="54"/>
          <w:lang w:eastAsia="en-US"/>
        </w:rPr>
      </w:pPr>
    </w:p>
    <w:p w14:paraId="2A744105" w14:textId="77777777" w:rsidR="00BD7C58" w:rsidRDefault="004D42FF" w:rsidP="001E0A02">
      <w:pPr>
        <w:rPr>
          <w:rFonts w:asciiTheme="majorHAnsi" w:eastAsiaTheme="minorHAnsi" w:hAnsiTheme="majorHAnsi"/>
          <w:b/>
          <w:color w:val="1F497D" w:themeColor="text2"/>
          <w:sz w:val="54"/>
          <w:szCs w:val="54"/>
          <w:lang w:eastAsia="en-US"/>
        </w:rPr>
      </w:pPr>
      <w:r w:rsidRPr="0068508B">
        <w:rPr>
          <w:rFonts w:asciiTheme="majorHAnsi" w:eastAsiaTheme="minorHAnsi" w:hAnsiTheme="majorHAnsi"/>
          <w:b/>
          <w:color w:val="1F497D" w:themeColor="text2"/>
          <w:sz w:val="54"/>
          <w:szCs w:val="54"/>
          <w:lang w:eastAsia="en-US"/>
        </w:rPr>
        <w:t>2023-2</w:t>
      </w:r>
      <w:r w:rsidR="00213805">
        <w:rPr>
          <w:rFonts w:asciiTheme="majorHAnsi" w:eastAsiaTheme="minorHAnsi" w:hAnsiTheme="majorHAnsi"/>
          <w:b/>
          <w:color w:val="1F497D" w:themeColor="text2"/>
          <w:sz w:val="54"/>
          <w:szCs w:val="54"/>
          <w:lang w:eastAsia="en-US"/>
        </w:rPr>
        <w:t>7</w:t>
      </w:r>
    </w:p>
    <w:p w14:paraId="3452508A" w14:textId="77777777" w:rsidR="00320E38" w:rsidRDefault="00320E38" w:rsidP="001E0A02">
      <w:pPr>
        <w:rPr>
          <w:rFonts w:asciiTheme="majorHAnsi" w:eastAsiaTheme="minorHAnsi" w:hAnsiTheme="majorHAnsi"/>
          <w:b/>
          <w:color w:val="1F497D" w:themeColor="text2"/>
          <w:sz w:val="54"/>
          <w:szCs w:val="54"/>
          <w:lang w:eastAsia="en-US"/>
        </w:rPr>
      </w:pPr>
    </w:p>
    <w:p w14:paraId="27EE519D" w14:textId="04CF227E" w:rsidR="00320E38" w:rsidRPr="0068508B" w:rsidRDefault="00320E38" w:rsidP="001E0A02">
      <w:pPr>
        <w:rPr>
          <w:rFonts w:asciiTheme="majorHAnsi" w:eastAsiaTheme="minorHAnsi" w:hAnsiTheme="majorHAnsi"/>
          <w:color w:val="1F497D" w:themeColor="text2"/>
          <w:sz w:val="32"/>
          <w:szCs w:val="32"/>
          <w:lang w:eastAsia="en-US"/>
        </w:rPr>
        <w:sectPr w:rsidR="00320E38" w:rsidRPr="0068508B" w:rsidSect="00A27EC5">
          <w:headerReference w:type="default" r:id="rId9"/>
          <w:footerReference w:type="default" r:id="rId10"/>
          <w:footerReference w:type="first" r:id="rId11"/>
          <w:type w:val="continuous"/>
          <w:pgSz w:w="11906" w:h="16838"/>
          <w:pgMar w:top="1440" w:right="1440" w:bottom="1440" w:left="1440" w:header="709" w:footer="709" w:gutter="0"/>
          <w:pgNumType w:start="1"/>
          <w:cols w:space="708"/>
          <w:docGrid w:linePitch="360"/>
        </w:sectPr>
      </w:pPr>
      <w:r>
        <w:rPr>
          <w:rFonts w:asciiTheme="majorHAnsi" w:eastAsiaTheme="minorHAnsi" w:hAnsiTheme="majorHAnsi"/>
          <w:b/>
          <w:color w:val="1F497D" w:themeColor="text2"/>
          <w:sz w:val="54"/>
          <w:szCs w:val="54"/>
          <w:lang w:eastAsia="en-US"/>
        </w:rPr>
        <w:t>Consultation Draft</w:t>
      </w:r>
    </w:p>
    <w:p w14:paraId="7CBDA9C1" w14:textId="738C70F0" w:rsidR="00BD7C58" w:rsidRPr="00B31E1D" w:rsidRDefault="00BD7C58" w:rsidP="006F039F">
      <w:pPr>
        <w:spacing w:after="0"/>
        <w:ind w:right="-330"/>
        <w:rPr>
          <w:rFonts w:eastAsiaTheme="minorHAnsi"/>
          <w:color w:val="FFFFFF" w:themeColor="background1"/>
          <w:sz w:val="32"/>
          <w:szCs w:val="32"/>
          <w:lang w:eastAsia="en-US"/>
        </w:rPr>
      </w:pPr>
    </w:p>
    <w:p w14:paraId="13265A63" w14:textId="73C505DF" w:rsidR="00BD7C58" w:rsidRDefault="00BD7C58" w:rsidP="006F039F">
      <w:pPr>
        <w:spacing w:after="0"/>
        <w:ind w:right="-330"/>
        <w:rPr>
          <w:rFonts w:eastAsiaTheme="minorHAnsi"/>
          <w:color w:val="1F497D" w:themeColor="text2"/>
          <w:sz w:val="32"/>
          <w:szCs w:val="32"/>
          <w:lang w:eastAsia="en-US"/>
        </w:rPr>
      </w:pPr>
    </w:p>
    <w:p w14:paraId="41663273" w14:textId="77777777" w:rsidR="00BD7C58" w:rsidRDefault="00BD7C58" w:rsidP="006F039F">
      <w:pPr>
        <w:spacing w:after="0"/>
        <w:ind w:right="-330"/>
        <w:rPr>
          <w:rFonts w:eastAsiaTheme="minorHAnsi"/>
          <w:color w:val="1F497D" w:themeColor="text2"/>
          <w:sz w:val="32"/>
          <w:szCs w:val="32"/>
          <w:lang w:eastAsia="en-US"/>
        </w:rPr>
      </w:pPr>
    </w:p>
    <w:p w14:paraId="7F218B13" w14:textId="06C7EB3C" w:rsidR="005859F3" w:rsidRDefault="008A1715" w:rsidP="00E2774B">
      <w:pPr>
        <w:pStyle w:val="Heading2"/>
        <w:rPr>
          <w:lang w:eastAsia="en-US"/>
        </w:rPr>
      </w:pPr>
      <w:r>
        <w:rPr>
          <w:lang w:eastAsia="en-US"/>
        </w:rPr>
        <w:t>Abbreviations</w:t>
      </w:r>
    </w:p>
    <w:p w14:paraId="117CD253" w14:textId="77777777" w:rsidR="005859F3" w:rsidRDefault="005859F3" w:rsidP="00FA365E">
      <w:pPr>
        <w:spacing w:after="0" w:line="240" w:lineRule="auto"/>
        <w:rPr>
          <w:rFonts w:ascii="Arial" w:hAnsi="Arial" w:cs="Arial"/>
        </w:rPr>
      </w:pPr>
    </w:p>
    <w:p w14:paraId="4A45FEE9" w14:textId="32119CC1" w:rsidR="00F11B0F" w:rsidRPr="00866600" w:rsidRDefault="00F11B0F" w:rsidP="00F11B0F">
      <w:pPr>
        <w:pStyle w:val="ListParagraph"/>
        <w:numPr>
          <w:ilvl w:val="0"/>
          <w:numId w:val="40"/>
        </w:numPr>
      </w:pPr>
      <w:r>
        <w:rPr>
          <w:b/>
          <w:bCs/>
        </w:rPr>
        <w:t>District</w:t>
      </w:r>
      <w:r w:rsidRPr="00930434">
        <w:rPr>
          <w:b/>
          <w:bCs/>
        </w:rPr>
        <w:t xml:space="preserve"> </w:t>
      </w:r>
      <w:r w:rsidRPr="000B6D61">
        <w:t>- Local Health District</w:t>
      </w:r>
    </w:p>
    <w:p w14:paraId="60B9E405" w14:textId="3A758A43" w:rsidR="000B6D61" w:rsidRDefault="000B6D61" w:rsidP="000B6D61">
      <w:pPr>
        <w:pStyle w:val="ListParagraph"/>
        <w:numPr>
          <w:ilvl w:val="0"/>
          <w:numId w:val="40"/>
        </w:numPr>
      </w:pPr>
      <w:proofErr w:type="spellStart"/>
      <w:r w:rsidRPr="00930434">
        <w:rPr>
          <w:b/>
          <w:bCs/>
        </w:rPr>
        <w:t>eMR</w:t>
      </w:r>
      <w:proofErr w:type="spellEnd"/>
      <w:r w:rsidRPr="00930434">
        <w:rPr>
          <w:b/>
          <w:bCs/>
        </w:rPr>
        <w:t xml:space="preserve"> </w:t>
      </w:r>
      <w:r w:rsidRPr="000B6D61">
        <w:t>- Electronic Medical Records</w:t>
      </w:r>
    </w:p>
    <w:p w14:paraId="6F0345E9" w14:textId="7255CD82" w:rsidR="000B6D61" w:rsidRPr="000B6D61" w:rsidRDefault="000B6D61" w:rsidP="000B6D61">
      <w:pPr>
        <w:pStyle w:val="ListParagraph"/>
        <w:numPr>
          <w:ilvl w:val="0"/>
          <w:numId w:val="40"/>
        </w:numPr>
      </w:pPr>
      <w:proofErr w:type="spellStart"/>
      <w:r w:rsidRPr="00930434">
        <w:rPr>
          <w:b/>
          <w:bCs/>
        </w:rPr>
        <w:t>EtHE</w:t>
      </w:r>
      <w:proofErr w:type="spellEnd"/>
      <w:r w:rsidRPr="000B6D61">
        <w:t xml:space="preserve"> - Elevating the Human Experience</w:t>
      </w:r>
    </w:p>
    <w:p w14:paraId="0C1A7B92" w14:textId="2F153E76" w:rsidR="000B6D61" w:rsidRDefault="00930434" w:rsidP="00930434">
      <w:pPr>
        <w:pStyle w:val="ListParagraph"/>
        <w:numPr>
          <w:ilvl w:val="0"/>
          <w:numId w:val="40"/>
        </w:numPr>
      </w:pPr>
      <w:r w:rsidRPr="00930434">
        <w:rPr>
          <w:b/>
          <w:bCs/>
        </w:rPr>
        <w:t>LGBT</w:t>
      </w:r>
      <w:r w:rsidR="00461F20">
        <w:rPr>
          <w:b/>
          <w:bCs/>
        </w:rPr>
        <w:t>IQ</w:t>
      </w:r>
      <w:r w:rsidRPr="00930434">
        <w:rPr>
          <w:b/>
          <w:bCs/>
        </w:rPr>
        <w:t>+</w:t>
      </w:r>
      <w:r w:rsidRPr="000B6D61">
        <w:t xml:space="preserve"> - lesbian, gay, bisexual, transgender and gender diverse, intersex, queer, and other diverse sexualities and genders</w:t>
      </w:r>
    </w:p>
    <w:p w14:paraId="4E179E24" w14:textId="567E7E92" w:rsidR="00F11B0F" w:rsidRDefault="00F11B0F" w:rsidP="000B6D61">
      <w:pPr>
        <w:pStyle w:val="ListParagraph"/>
        <w:numPr>
          <w:ilvl w:val="0"/>
          <w:numId w:val="40"/>
        </w:numPr>
      </w:pPr>
      <w:r>
        <w:rPr>
          <w:b/>
          <w:bCs/>
        </w:rPr>
        <w:t xml:space="preserve">The Ministry </w:t>
      </w:r>
      <w:r>
        <w:t>– the NSW Ministry of Health</w:t>
      </w:r>
    </w:p>
    <w:p w14:paraId="283A9EDC" w14:textId="1930C5CD" w:rsidR="00F11B0F" w:rsidRPr="000B6D61" w:rsidRDefault="00F11B0F" w:rsidP="000B6D61">
      <w:pPr>
        <w:pStyle w:val="ListParagraph"/>
        <w:numPr>
          <w:ilvl w:val="0"/>
          <w:numId w:val="40"/>
        </w:numPr>
      </w:pPr>
      <w:r>
        <w:rPr>
          <w:b/>
          <w:bCs/>
        </w:rPr>
        <w:t xml:space="preserve">Network </w:t>
      </w:r>
      <w:r>
        <w:t>– Specialty Health Network</w:t>
      </w:r>
    </w:p>
    <w:p w14:paraId="78D77D31" w14:textId="63ECA0A8" w:rsidR="00930434" w:rsidRDefault="00930434" w:rsidP="00930434">
      <w:pPr>
        <w:pStyle w:val="ListParagraph"/>
        <w:numPr>
          <w:ilvl w:val="0"/>
          <w:numId w:val="40"/>
        </w:numPr>
      </w:pPr>
      <w:r w:rsidRPr="00930434">
        <w:rPr>
          <w:b/>
          <w:bCs/>
        </w:rPr>
        <w:t>NSQHS</w:t>
      </w:r>
      <w:r w:rsidRPr="000B6D61">
        <w:t xml:space="preserve"> </w:t>
      </w:r>
      <w:r w:rsidRPr="00866600">
        <w:rPr>
          <w:b/>
          <w:bCs/>
        </w:rPr>
        <w:t>Standards</w:t>
      </w:r>
      <w:r w:rsidRPr="000B6D61">
        <w:t xml:space="preserve"> </w:t>
      </w:r>
      <w:r w:rsidR="00F11B0F">
        <w:t>–</w:t>
      </w:r>
      <w:r w:rsidRPr="000B6D61">
        <w:t xml:space="preserve"> National Safety and Quality Health Service Standards</w:t>
      </w:r>
    </w:p>
    <w:p w14:paraId="640DFF7F" w14:textId="41C489C4" w:rsidR="000B6D61" w:rsidRDefault="000B6D61" w:rsidP="000B6D61">
      <w:pPr>
        <w:pStyle w:val="ListParagraph"/>
        <w:numPr>
          <w:ilvl w:val="0"/>
          <w:numId w:val="40"/>
        </w:numPr>
      </w:pPr>
      <w:r w:rsidRPr="00930434">
        <w:rPr>
          <w:b/>
          <w:bCs/>
        </w:rPr>
        <w:t>PAS</w:t>
      </w:r>
      <w:r w:rsidRPr="000B6D61">
        <w:t xml:space="preserve"> </w:t>
      </w:r>
      <w:r w:rsidR="00F11B0F">
        <w:t>–</w:t>
      </w:r>
      <w:r w:rsidRPr="000B6D61">
        <w:t xml:space="preserve"> Patient Administration System</w:t>
      </w:r>
    </w:p>
    <w:p w14:paraId="7277ED5C" w14:textId="77777777" w:rsidR="005859F3" w:rsidRDefault="005859F3" w:rsidP="00FA365E">
      <w:pPr>
        <w:spacing w:after="0" w:line="240" w:lineRule="auto"/>
        <w:rPr>
          <w:rFonts w:ascii="Arial" w:hAnsi="Arial" w:cs="Arial"/>
        </w:rPr>
      </w:pPr>
    </w:p>
    <w:p w14:paraId="29238C58" w14:textId="75701254" w:rsidR="006B7C43" w:rsidRDefault="006B7C43">
      <w:pPr>
        <w:rPr>
          <w:rFonts w:ascii="Calibri" w:eastAsiaTheme="minorHAnsi" w:hAnsi="Calibri" w:cs="Calibri"/>
          <w:b/>
          <w:i/>
          <w:color w:val="1F497D" w:themeColor="text2"/>
          <w:sz w:val="44"/>
          <w:szCs w:val="54"/>
          <w:lang w:eastAsia="en-US"/>
        </w:rPr>
      </w:pPr>
      <w:r>
        <w:rPr>
          <w:rFonts w:ascii="Calibri" w:eastAsiaTheme="minorHAnsi" w:hAnsi="Calibri" w:cs="Calibri"/>
          <w:b/>
          <w:i/>
          <w:color w:val="1F497D" w:themeColor="text2"/>
          <w:sz w:val="44"/>
          <w:szCs w:val="54"/>
          <w:lang w:eastAsia="en-US"/>
        </w:rPr>
        <w:br w:type="page"/>
      </w:r>
    </w:p>
    <w:p w14:paraId="34D960FC" w14:textId="048058B7" w:rsidR="005859F3" w:rsidRDefault="00556A56" w:rsidP="00C15877">
      <w:pPr>
        <w:pStyle w:val="Heading1"/>
        <w:rPr>
          <w:lang w:eastAsia="en-US"/>
        </w:rPr>
      </w:pPr>
      <w:r>
        <w:rPr>
          <w:lang w:eastAsia="en-US"/>
        </w:rPr>
        <w:lastRenderedPageBreak/>
        <w:t>Background</w:t>
      </w:r>
    </w:p>
    <w:p w14:paraId="71BB1A08" w14:textId="002297BD" w:rsidR="000657B6" w:rsidRPr="003C63EF" w:rsidRDefault="003C63EF" w:rsidP="003C63EF">
      <w:pPr>
        <w:pStyle w:val="Heading2"/>
        <w:rPr>
          <w:lang w:eastAsia="en-US"/>
        </w:rPr>
      </w:pPr>
      <w:r>
        <w:rPr>
          <w:lang w:eastAsia="en-US"/>
        </w:rPr>
        <w:t>Who are Carers?</w:t>
      </w:r>
    </w:p>
    <w:p w14:paraId="16169BC2" w14:textId="02512CA7" w:rsidR="003B3FAB" w:rsidRPr="00A82D5A" w:rsidRDefault="00A82D5A" w:rsidP="00437EA3">
      <w:r w:rsidRPr="00A82D5A">
        <w:t xml:space="preserve">A carer is someone who provides ongoing, unpaid personal care, support and assistance to another person who needs help due to disability, a medical condition, a mental </w:t>
      </w:r>
      <w:r w:rsidR="00382415">
        <w:t>illness</w:t>
      </w:r>
      <w:r w:rsidRPr="00A82D5A">
        <w:t xml:space="preserve"> or being frail and aged. The role of a </w:t>
      </w:r>
      <w:r w:rsidR="00322A01">
        <w:t>c</w:t>
      </w:r>
      <w:r w:rsidRPr="00A82D5A">
        <w:t xml:space="preserve">arer is defined in the NSW </w:t>
      </w:r>
      <w:r w:rsidRPr="00DB3BAB">
        <w:rPr>
          <w:i/>
          <w:iCs/>
        </w:rPr>
        <w:t xml:space="preserve">Carers (Recognition) Act </w:t>
      </w:r>
      <w:r w:rsidRPr="00866600">
        <w:rPr>
          <w:i/>
          <w:iCs/>
        </w:rPr>
        <w:t>2010</w:t>
      </w:r>
      <w:r w:rsidRPr="00DB3BAB">
        <w:rPr>
          <w:i/>
          <w:iCs/>
        </w:rPr>
        <w:t>.</w:t>
      </w:r>
    </w:p>
    <w:p w14:paraId="012563D6" w14:textId="5742DC68" w:rsidR="00432EB3" w:rsidRDefault="003B3FAB" w:rsidP="00437EA3">
      <w:r w:rsidRPr="009658BC">
        <w:t xml:space="preserve">Caring may involve a few hours assistance per week through to sustained </w:t>
      </w:r>
      <w:r w:rsidR="00FC6D98">
        <w:t>full-time</w:t>
      </w:r>
      <w:r w:rsidRPr="009658BC">
        <w:t xml:space="preserve"> care. It may also involve balancing full or part time work with caring responsibilities.</w:t>
      </w:r>
      <w:r w:rsidR="00F94FEC">
        <w:t xml:space="preserve"> </w:t>
      </w:r>
      <w:r w:rsidRPr="009658BC">
        <w:t xml:space="preserve">Carers </w:t>
      </w:r>
      <w:proofErr w:type="gramStart"/>
      <w:r w:rsidRPr="009658BC">
        <w:t>provide assistance</w:t>
      </w:r>
      <w:proofErr w:type="gramEnd"/>
      <w:r w:rsidRPr="009658BC">
        <w:t xml:space="preserve"> with activities such as showering or dressing, mobility, transport, social and emotional support, communication, meal preparation, </w:t>
      </w:r>
      <w:r w:rsidR="005C7FA3">
        <w:t>domestic assistance</w:t>
      </w:r>
      <w:r w:rsidRPr="009658BC">
        <w:t>, medication management, financial management, and other aspects of the person’s daily life.</w:t>
      </w:r>
      <w:r w:rsidR="00E50CB5">
        <w:t xml:space="preserve"> </w:t>
      </w:r>
      <w:r w:rsidR="00432EB3">
        <w:t xml:space="preserve">Many carers may not </w:t>
      </w:r>
      <w:r w:rsidR="00CA33EA">
        <w:t xml:space="preserve">see themselves as a carer or may not </w:t>
      </w:r>
      <w:r w:rsidR="00432EB3">
        <w:t>use the word ‘carer’ to describe themselves.</w:t>
      </w:r>
    </w:p>
    <w:p w14:paraId="78AFBE95" w14:textId="64A6B675" w:rsidR="00426D8E" w:rsidRDefault="00432EB3" w:rsidP="00437EA3">
      <w:r>
        <w:t xml:space="preserve">In the context of this policy, </w:t>
      </w:r>
      <w:r w:rsidR="00801D30" w:rsidRPr="00801D30">
        <w:t xml:space="preserve">a person is not a carer if they provide care as part of paid employment, formal </w:t>
      </w:r>
      <w:proofErr w:type="gramStart"/>
      <w:r w:rsidR="00801D30" w:rsidRPr="00801D30">
        <w:t>volunteering</w:t>
      </w:r>
      <w:proofErr w:type="gramEnd"/>
      <w:r w:rsidR="00801D30" w:rsidRPr="00801D30">
        <w:t xml:space="preserve"> or education</w:t>
      </w:r>
      <w:r w:rsidR="004D027E">
        <w:t>.</w:t>
      </w:r>
      <w:r w:rsidR="00F808E8">
        <w:t xml:space="preserve"> </w:t>
      </w:r>
      <w:r w:rsidR="004D027E">
        <w:t>A</w:t>
      </w:r>
      <w:r w:rsidR="00F808E8">
        <w:t xml:space="preserve"> </w:t>
      </w:r>
      <w:r w:rsidR="00426D8E">
        <w:t>carer</w:t>
      </w:r>
      <w:r w:rsidR="00426D8E" w:rsidRPr="00EB1B3E">
        <w:t xml:space="preserve"> receiving Carer Allowance or similar payments is still considered to be providing unpaid care.</w:t>
      </w:r>
    </w:p>
    <w:p w14:paraId="158196D8" w14:textId="3A65614A" w:rsidR="00312E61" w:rsidRDefault="00312E61" w:rsidP="00DB3BAB">
      <w:pPr>
        <w:pStyle w:val="Heading2"/>
      </w:pPr>
      <w:r>
        <w:t>Carers and NSW Health</w:t>
      </w:r>
    </w:p>
    <w:p w14:paraId="0B030789" w14:textId="7F2AABCD" w:rsidR="00855A0E" w:rsidRDefault="004F7AF6" w:rsidP="00437EA3">
      <w:r w:rsidRPr="009658BC">
        <w:t>Health services are used by carers and the people they care for.</w:t>
      </w:r>
      <w:r w:rsidR="00855A0E">
        <w:t xml:space="preserve"> </w:t>
      </w:r>
      <w:r w:rsidR="00855A0E" w:rsidRPr="009658BC">
        <w:t xml:space="preserve">Involving a </w:t>
      </w:r>
      <w:proofErr w:type="spellStart"/>
      <w:r w:rsidR="00855A0E" w:rsidRPr="009658BC">
        <w:t>carer</w:t>
      </w:r>
      <w:proofErr w:type="spellEnd"/>
      <w:r w:rsidR="00855A0E" w:rsidRPr="009658BC">
        <w:t xml:space="preserve"> as a partner in care both benefits health staff and improves outcomes for patients. </w:t>
      </w:r>
      <w:r w:rsidR="00266136">
        <w:t>W</w:t>
      </w:r>
      <w:r w:rsidR="00266136" w:rsidRPr="00266136">
        <w:t xml:space="preserve">ithin </w:t>
      </w:r>
      <w:r w:rsidR="00322A01">
        <w:t>h</w:t>
      </w:r>
      <w:r w:rsidR="00266136" w:rsidRPr="00266136">
        <w:t xml:space="preserve">ealth services, </w:t>
      </w:r>
      <w:r w:rsidR="00E872D8">
        <w:t>c</w:t>
      </w:r>
      <w:r w:rsidR="00E872D8" w:rsidRPr="00872573">
        <w:t>arers can often provide unique insight</w:t>
      </w:r>
      <w:r w:rsidR="008B7838">
        <w:t>s</w:t>
      </w:r>
      <w:r w:rsidR="00E872D8" w:rsidRPr="00872573">
        <w:t xml:space="preserve"> into a patient’s health</w:t>
      </w:r>
      <w:r w:rsidR="008B7838">
        <w:t xml:space="preserve">. </w:t>
      </w:r>
      <w:r w:rsidR="00E872D8">
        <w:t xml:space="preserve">Carers can </w:t>
      </w:r>
      <w:r w:rsidR="00266136" w:rsidRPr="00266136">
        <w:t>assist in communicating complex information to patients, support patients with activities of daily living and facilitate patient flow throughout the health system</w:t>
      </w:r>
      <w:r w:rsidR="008B7838">
        <w:t>, as well as providing valuable reassurance during a patient’s treatment</w:t>
      </w:r>
      <w:r w:rsidR="00266136">
        <w:t>.</w:t>
      </w:r>
    </w:p>
    <w:p w14:paraId="4C992DF6" w14:textId="2636DC1B" w:rsidR="004305B7" w:rsidRDefault="00D53C10" w:rsidP="00437EA3">
      <w:r>
        <w:t>Research has shown that carers</w:t>
      </w:r>
      <w:r w:rsidR="0073160C">
        <w:t xml:space="preserve"> experience lower health and wellbeing outcomes than the general population</w:t>
      </w:r>
      <w:r w:rsidR="00B55FDD">
        <w:t>.</w:t>
      </w:r>
      <w:r w:rsidR="007E1E4F">
        <w:rPr>
          <w:rStyle w:val="FootnoteReference"/>
          <w:rFonts w:ascii="Arial" w:hAnsi="Arial" w:cs="Arial"/>
        </w:rPr>
        <w:footnoteReference w:id="1"/>
      </w:r>
      <w:r w:rsidR="007E1E4F">
        <w:t xml:space="preserve"> </w:t>
      </w:r>
      <w:r w:rsidR="0073160C">
        <w:t xml:space="preserve"> </w:t>
      </w:r>
      <w:r w:rsidR="00B55FDD">
        <w:t xml:space="preserve">Carers have a significantly </w:t>
      </w:r>
      <w:r w:rsidR="00C31002">
        <w:t>higher incidence of chronic health conditions</w:t>
      </w:r>
      <w:r w:rsidR="009D177F">
        <w:t xml:space="preserve">, with carers indicating that they </w:t>
      </w:r>
      <w:r w:rsidR="00B149E2">
        <w:t>often hav</w:t>
      </w:r>
      <w:r w:rsidR="00322A01">
        <w:t>e</w:t>
      </w:r>
      <w:r w:rsidR="00B149E2">
        <w:t xml:space="preserve"> little time to prioritise their own health. </w:t>
      </w:r>
      <w:r w:rsidR="00B55FDD">
        <w:t>Caring often also has a significant impact on carers’ mental health.</w:t>
      </w:r>
      <w:r w:rsidR="00855A0E">
        <w:t xml:space="preserve"> The NSW Carers Charter states that ‘Carers should be supported to enjoy optimum health and wellbeing’</w:t>
      </w:r>
      <w:r w:rsidR="007336EE">
        <w:t>, and</w:t>
      </w:r>
      <w:r w:rsidR="00855A0E">
        <w:t xml:space="preserve"> NSW Health plays a pivotal role in </w:t>
      </w:r>
      <w:r w:rsidR="00322A01">
        <w:t xml:space="preserve">enabling </w:t>
      </w:r>
      <w:r w:rsidR="00855A0E">
        <w:t>this to occur.</w:t>
      </w:r>
      <w:r w:rsidR="001663FD">
        <w:t xml:space="preserve"> </w:t>
      </w:r>
      <w:r w:rsidR="00A44214">
        <w:t xml:space="preserve">In </w:t>
      </w:r>
      <w:r w:rsidR="00082657">
        <w:t xml:space="preserve">seeking to achieve this goal, </w:t>
      </w:r>
      <w:r w:rsidR="001663FD" w:rsidRPr="009658BC">
        <w:t xml:space="preserve">NSW Health also supports </w:t>
      </w:r>
      <w:r w:rsidR="001663FD">
        <w:t xml:space="preserve">its </w:t>
      </w:r>
      <w:r w:rsidR="001663FD" w:rsidRPr="009658BC">
        <w:t>employees who combine caring responsibilities and work.</w:t>
      </w:r>
    </w:p>
    <w:p w14:paraId="4ABBC4ED" w14:textId="1D3D27BD" w:rsidR="00312E61" w:rsidRDefault="00312E61" w:rsidP="00DB3BAB">
      <w:pPr>
        <w:pStyle w:val="Heading2"/>
      </w:pPr>
      <w:r>
        <w:t>The purpose of this document</w:t>
      </w:r>
    </w:p>
    <w:p w14:paraId="04A5FDF8" w14:textId="3BF0D67C" w:rsidR="00082657" w:rsidRDefault="00A16E7C" w:rsidP="004C5952">
      <w:pPr>
        <w:rPr>
          <w:rFonts w:cs="Aharoni"/>
        </w:rPr>
      </w:pPr>
      <w:r w:rsidRPr="00350B8C">
        <w:t>T</w:t>
      </w:r>
      <w:r w:rsidR="00074764" w:rsidRPr="00350B8C">
        <w:t>he</w:t>
      </w:r>
      <w:r w:rsidR="009A5431">
        <w:t xml:space="preserve"> NSW Health Recognition and Support for Carers:</w:t>
      </w:r>
      <w:r w:rsidR="00EE326D" w:rsidRPr="00350B8C">
        <w:t xml:space="preserve"> Key Directions</w:t>
      </w:r>
      <w:r w:rsidR="00595164" w:rsidRPr="00350B8C">
        <w:t xml:space="preserve"> </w:t>
      </w:r>
      <w:r w:rsidR="009A5431">
        <w:t>2023-2027 (the Key Direction</w:t>
      </w:r>
      <w:r w:rsidR="001938CF">
        <w:t>s</w:t>
      </w:r>
      <w:r w:rsidR="009A5431">
        <w:t xml:space="preserve">) </w:t>
      </w:r>
      <w:r w:rsidR="007117CA" w:rsidRPr="00350B8C">
        <w:t>is designed to pr</w:t>
      </w:r>
      <w:r w:rsidR="00671C69" w:rsidRPr="00350B8C">
        <w:t>ovid</w:t>
      </w:r>
      <w:r w:rsidR="0068738C" w:rsidRPr="00350B8C">
        <w:t>e</w:t>
      </w:r>
      <w:r w:rsidR="007117CA" w:rsidRPr="00350B8C">
        <w:t xml:space="preserve"> </w:t>
      </w:r>
      <w:r w:rsidR="0098408C" w:rsidRPr="00350B8C">
        <w:t xml:space="preserve">a </w:t>
      </w:r>
      <w:r w:rsidR="003904E8">
        <w:t xml:space="preserve">framework for NSW Health’s response to </w:t>
      </w:r>
      <w:r w:rsidR="0014470B" w:rsidRPr="00350B8C">
        <w:t>the needs of carers across the NSW public health system.</w:t>
      </w:r>
      <w:r w:rsidR="005011D9" w:rsidRPr="00350B8C">
        <w:t xml:space="preserve"> </w:t>
      </w:r>
      <w:r w:rsidR="007139D3">
        <w:rPr>
          <w:rFonts w:cs="Aharoni"/>
        </w:rPr>
        <w:t xml:space="preserve">It aims to provide a context for planning </w:t>
      </w:r>
      <w:r w:rsidR="00B70415">
        <w:rPr>
          <w:rFonts w:cs="Aharoni"/>
        </w:rPr>
        <w:t>l</w:t>
      </w:r>
      <w:r w:rsidR="007139D3">
        <w:rPr>
          <w:rFonts w:cs="Aharoni"/>
        </w:rPr>
        <w:t xml:space="preserve">ocal </w:t>
      </w:r>
      <w:r w:rsidR="00B70415">
        <w:rPr>
          <w:rFonts w:cs="Aharoni"/>
        </w:rPr>
        <w:t>h</w:t>
      </w:r>
      <w:r w:rsidR="007139D3">
        <w:rPr>
          <w:rFonts w:cs="Aharoni"/>
        </w:rPr>
        <w:t xml:space="preserve">ealth </w:t>
      </w:r>
      <w:r w:rsidR="00B70415">
        <w:rPr>
          <w:rFonts w:cs="Aharoni"/>
        </w:rPr>
        <w:t>d</w:t>
      </w:r>
      <w:r w:rsidR="007139D3">
        <w:rPr>
          <w:rFonts w:cs="Aharoni"/>
        </w:rPr>
        <w:t xml:space="preserve">istrict, </w:t>
      </w:r>
      <w:r w:rsidR="00B70415">
        <w:rPr>
          <w:rFonts w:cs="Aharoni"/>
        </w:rPr>
        <w:t>s</w:t>
      </w:r>
      <w:r w:rsidR="007139D3">
        <w:rPr>
          <w:rFonts w:cs="Aharoni"/>
        </w:rPr>
        <w:t xml:space="preserve">pecialty </w:t>
      </w:r>
      <w:r w:rsidR="00B70415">
        <w:rPr>
          <w:rFonts w:cs="Aharoni"/>
        </w:rPr>
        <w:t>h</w:t>
      </w:r>
      <w:r w:rsidR="007139D3">
        <w:rPr>
          <w:rFonts w:cs="Aharoni"/>
        </w:rPr>
        <w:t xml:space="preserve">ealth </w:t>
      </w:r>
      <w:r w:rsidR="00B70415">
        <w:rPr>
          <w:rFonts w:cs="Aharoni"/>
        </w:rPr>
        <w:t>n</w:t>
      </w:r>
      <w:r w:rsidR="007139D3">
        <w:rPr>
          <w:rFonts w:cs="Aharoni"/>
        </w:rPr>
        <w:t>etwork and state-wide activities.</w:t>
      </w:r>
      <w:r w:rsidR="00CF53B1">
        <w:rPr>
          <w:rFonts w:cs="Aharoni"/>
        </w:rPr>
        <w:t xml:space="preserve"> </w:t>
      </w:r>
      <w:r w:rsidR="003904E8">
        <w:t>The document also highlights areas for system growth.</w:t>
      </w:r>
    </w:p>
    <w:p w14:paraId="75BC2592" w14:textId="68722EA6" w:rsidR="00437EA3" w:rsidRDefault="004D328D" w:rsidP="00437EA3">
      <w:pPr>
        <w:rPr>
          <w:rFonts w:cs="Aharoni"/>
        </w:rPr>
      </w:pPr>
      <w:r>
        <w:rPr>
          <w:rFonts w:cs="Aharoni"/>
        </w:rPr>
        <w:t xml:space="preserve">The attached </w:t>
      </w:r>
      <w:r w:rsidR="00636E5A">
        <w:rPr>
          <w:rFonts w:cs="Aharoni"/>
        </w:rPr>
        <w:t>Statewide Actions</w:t>
      </w:r>
      <w:r>
        <w:rPr>
          <w:rFonts w:cs="Aharoni"/>
        </w:rPr>
        <w:t xml:space="preserve"> will highlight</w:t>
      </w:r>
      <w:r w:rsidR="007E0B3B">
        <w:rPr>
          <w:rFonts w:cs="Aharoni"/>
        </w:rPr>
        <w:t xml:space="preserve"> some</w:t>
      </w:r>
      <w:r>
        <w:rPr>
          <w:rFonts w:cs="Aharoni"/>
        </w:rPr>
        <w:t xml:space="preserve"> </w:t>
      </w:r>
      <w:r w:rsidR="00082657">
        <w:rPr>
          <w:rFonts w:cs="Aharoni"/>
        </w:rPr>
        <w:t xml:space="preserve">state-wide activity </w:t>
      </w:r>
      <w:r w:rsidR="007E0B3B">
        <w:rPr>
          <w:rFonts w:cs="Aharoni"/>
        </w:rPr>
        <w:t xml:space="preserve">to support carers </w:t>
      </w:r>
      <w:r w:rsidR="00082657">
        <w:rPr>
          <w:rFonts w:cs="Aharoni"/>
        </w:rPr>
        <w:t xml:space="preserve">for the first year of the </w:t>
      </w:r>
      <w:r w:rsidR="00CD227A">
        <w:rPr>
          <w:rFonts w:cs="Aharoni"/>
        </w:rPr>
        <w:t xml:space="preserve">Key </w:t>
      </w:r>
      <w:r w:rsidR="00082657">
        <w:rPr>
          <w:rFonts w:cs="Aharoni"/>
        </w:rPr>
        <w:t>Directions</w:t>
      </w:r>
      <w:r w:rsidR="00082657" w:rsidRPr="00350B8C">
        <w:rPr>
          <w:rFonts w:cs="Aharoni"/>
        </w:rPr>
        <w:t>.</w:t>
      </w:r>
      <w:r w:rsidR="007E0B3B">
        <w:rPr>
          <w:rFonts w:cs="Aharoni"/>
        </w:rPr>
        <w:t xml:space="preserve"> This will be updated and reviewed each year.</w:t>
      </w:r>
    </w:p>
    <w:p w14:paraId="4BE06C6C" w14:textId="3C9D4F5C" w:rsidR="00D7410F" w:rsidRPr="00437EA3" w:rsidRDefault="00053492" w:rsidP="00437EA3">
      <w:pPr>
        <w:rPr>
          <w:rFonts w:cs="Aharoni"/>
        </w:rPr>
      </w:pPr>
      <w:r w:rsidRPr="00350B8C">
        <w:lastRenderedPageBreak/>
        <w:t>This document builds on the NSW Health Recognition</w:t>
      </w:r>
      <w:r>
        <w:t xml:space="preserve"> and Support for Carers Key Directions 2018-2020. </w:t>
      </w:r>
      <w:r w:rsidR="00B952E9">
        <w:t>This</w:t>
      </w:r>
      <w:r w:rsidR="00AE326D">
        <w:t xml:space="preserve"> updated</w:t>
      </w:r>
      <w:r w:rsidR="00B952E9">
        <w:t xml:space="preserve"> document </w:t>
      </w:r>
      <w:r w:rsidR="00CF53B1">
        <w:t xml:space="preserve">complements and is supported by </w:t>
      </w:r>
      <w:r w:rsidR="0045385D">
        <w:t>policy and legislation</w:t>
      </w:r>
      <w:r w:rsidR="00CF53B1">
        <w:t>, as</w:t>
      </w:r>
      <w:r w:rsidR="005160C6">
        <w:t xml:space="preserve"> </w:t>
      </w:r>
      <w:r w:rsidR="001F56CB">
        <w:t xml:space="preserve">highlighted </w:t>
      </w:r>
      <w:r w:rsidR="005160C6">
        <w:t>below</w:t>
      </w:r>
      <w:r w:rsidR="00360B5B">
        <w:t>,</w:t>
      </w:r>
      <w:r w:rsidR="003904E8">
        <w:t xml:space="preserve"> </w:t>
      </w:r>
      <w:r w:rsidR="00360B5B">
        <w:t>and aims to</w:t>
      </w:r>
      <w:r w:rsidR="007C4AB7">
        <w:t xml:space="preserve"> work with</w:t>
      </w:r>
      <w:r w:rsidR="00360B5B">
        <w:t xml:space="preserve"> and expand on the </w:t>
      </w:r>
      <w:r w:rsidR="00BB71BA">
        <w:t>broader NSW Health approach.</w:t>
      </w:r>
    </w:p>
    <w:p w14:paraId="1A586640" w14:textId="44B48648" w:rsidR="00992FCA" w:rsidRPr="00992FCA" w:rsidRDefault="000F1BC0" w:rsidP="00DB3BAB">
      <w:pPr>
        <w:pStyle w:val="Heading1"/>
      </w:pPr>
      <w:r>
        <w:t>Policy Context</w:t>
      </w:r>
    </w:p>
    <w:p w14:paraId="53C78B41" w14:textId="41674470" w:rsidR="00DA6BFC" w:rsidRPr="0045385D" w:rsidRDefault="0045385D" w:rsidP="00DA6BFC">
      <w:pPr>
        <w:pStyle w:val="Heading2"/>
        <w:rPr>
          <w:i/>
          <w:iCs/>
        </w:rPr>
      </w:pPr>
      <w:r w:rsidRPr="00866600">
        <w:t>The NSW</w:t>
      </w:r>
      <w:r w:rsidRPr="0045385D">
        <w:rPr>
          <w:i/>
          <w:iCs/>
        </w:rPr>
        <w:t xml:space="preserve"> Carers (Recognition) Act </w:t>
      </w:r>
      <w:r w:rsidRPr="00866600">
        <w:rPr>
          <w:i/>
          <w:iCs/>
        </w:rPr>
        <w:t>2010</w:t>
      </w:r>
    </w:p>
    <w:p w14:paraId="130879A4" w14:textId="4C7FF4CC" w:rsidR="00665CC5" w:rsidRDefault="00DE79D0" w:rsidP="0030097A">
      <w:hyperlink r:id="rId12" w:history="1">
        <w:r w:rsidR="00DA6BFC" w:rsidRPr="00EE1D0C">
          <w:rPr>
            <w:rStyle w:val="Hyperlink"/>
          </w:rPr>
          <w:t xml:space="preserve">The </w:t>
        </w:r>
        <w:r w:rsidR="00665CC5" w:rsidRPr="00EE1D0C">
          <w:rPr>
            <w:rStyle w:val="Hyperlink"/>
          </w:rPr>
          <w:t>NSW</w:t>
        </w:r>
        <w:r w:rsidR="00665CC5" w:rsidRPr="00866600">
          <w:rPr>
            <w:rStyle w:val="Hyperlink"/>
            <w:i/>
            <w:iCs/>
          </w:rPr>
          <w:t xml:space="preserve"> Carers (Recognition) Act 2010</w:t>
        </w:r>
      </w:hyperlink>
      <w:r w:rsidR="00C11CB8">
        <w:t xml:space="preserve"> (the Act)</w:t>
      </w:r>
      <w:r w:rsidR="003537F5">
        <w:rPr>
          <w:i/>
          <w:iCs/>
        </w:rPr>
        <w:t xml:space="preserve">, </w:t>
      </w:r>
      <w:r w:rsidR="006A6780">
        <w:t>which includes</w:t>
      </w:r>
      <w:r w:rsidR="003537F5">
        <w:t xml:space="preserve"> the NSW Carers Charter,</w:t>
      </w:r>
      <w:r w:rsidR="00665CC5" w:rsidRPr="00665CC5">
        <w:rPr>
          <w:i/>
          <w:iCs/>
        </w:rPr>
        <w:t xml:space="preserve"> </w:t>
      </w:r>
      <w:r w:rsidR="00DA6BFC">
        <w:t>formally recognises the significant economic and social contribution of carers</w:t>
      </w:r>
      <w:r w:rsidR="0030097A">
        <w:t xml:space="preserve">. </w:t>
      </w:r>
      <w:r w:rsidR="00455A25">
        <w:t xml:space="preserve">Under the Act, </w:t>
      </w:r>
      <w:r w:rsidR="006B579F">
        <w:t>Public</w:t>
      </w:r>
      <w:r w:rsidR="00713D23">
        <w:t xml:space="preserve"> sector agencies, including</w:t>
      </w:r>
      <w:r w:rsidR="00F908A6">
        <w:t xml:space="preserve"> all NSW Health agencies,</w:t>
      </w:r>
      <w:r w:rsidR="00713D23">
        <w:t xml:space="preserve"> </w:t>
      </w:r>
      <w:r w:rsidR="00455A25">
        <w:t xml:space="preserve">must </w:t>
      </w:r>
      <w:r w:rsidR="00D365AE">
        <w:t xml:space="preserve">embed </w:t>
      </w:r>
      <w:r w:rsidR="001140BC">
        <w:t xml:space="preserve">the principles of the </w:t>
      </w:r>
      <w:r w:rsidR="009A5431">
        <w:t xml:space="preserve">NSW </w:t>
      </w:r>
      <w:r w:rsidR="001140BC">
        <w:t xml:space="preserve">Carers Charter in their work. </w:t>
      </w:r>
      <w:r w:rsidR="00E51293">
        <w:t xml:space="preserve">This </w:t>
      </w:r>
      <w:r w:rsidR="0066524B">
        <w:t>include</w:t>
      </w:r>
      <w:r w:rsidR="00E51293">
        <w:t>s:</w:t>
      </w:r>
    </w:p>
    <w:p w14:paraId="2A358DCC" w14:textId="0F7D92E0" w:rsidR="00F50539" w:rsidRDefault="00563100" w:rsidP="0066524B">
      <w:pPr>
        <w:pStyle w:val="ListParagraph"/>
        <w:numPr>
          <w:ilvl w:val="0"/>
          <w:numId w:val="29"/>
        </w:numPr>
      </w:pPr>
      <w:r>
        <w:t>a</w:t>
      </w:r>
      <w:r w:rsidR="00F50539">
        <w:t xml:space="preserve">cknowledging </w:t>
      </w:r>
      <w:r w:rsidR="001277FE">
        <w:t>carers’ unique knowledge and experience</w:t>
      </w:r>
    </w:p>
    <w:p w14:paraId="330B3A88" w14:textId="0C14E867" w:rsidR="001277FE" w:rsidRDefault="00563100" w:rsidP="0066524B">
      <w:pPr>
        <w:pStyle w:val="ListParagraph"/>
        <w:numPr>
          <w:ilvl w:val="0"/>
          <w:numId w:val="29"/>
        </w:numPr>
      </w:pPr>
      <w:r>
        <w:t>s</w:t>
      </w:r>
      <w:r w:rsidR="001277FE">
        <w:t>upporting carers’ wellbeing</w:t>
      </w:r>
    </w:p>
    <w:p w14:paraId="446BEF09" w14:textId="66CB5E8B" w:rsidR="001277FE" w:rsidRDefault="00563100" w:rsidP="0066524B">
      <w:pPr>
        <w:pStyle w:val="ListParagraph"/>
        <w:numPr>
          <w:ilvl w:val="0"/>
          <w:numId w:val="29"/>
        </w:numPr>
      </w:pPr>
      <w:r>
        <w:t>r</w:t>
      </w:r>
      <w:r w:rsidR="001277FE">
        <w:t xml:space="preserve">ecognising the diversity of </w:t>
      </w:r>
      <w:r w:rsidR="00275981">
        <w:t>carers’ needs</w:t>
      </w:r>
      <w:r w:rsidR="0066524B">
        <w:t xml:space="preserve">, </w:t>
      </w:r>
      <w:r w:rsidR="00135064">
        <w:t xml:space="preserve">especially noting </w:t>
      </w:r>
      <w:r w:rsidR="005C140F">
        <w:t xml:space="preserve">the needs of Aboriginal and Torres Strait Islander </w:t>
      </w:r>
      <w:r w:rsidR="004A6DE6">
        <w:t>c</w:t>
      </w:r>
      <w:r w:rsidR="005C140F">
        <w:t xml:space="preserve">arers and </w:t>
      </w:r>
      <w:r w:rsidR="004A6DE6">
        <w:t>y</w:t>
      </w:r>
      <w:r w:rsidR="00135064">
        <w:t xml:space="preserve">oung </w:t>
      </w:r>
      <w:r w:rsidR="004A6DE6">
        <w:t>c</w:t>
      </w:r>
      <w:r w:rsidR="00135064">
        <w:t>arers</w:t>
      </w:r>
    </w:p>
    <w:p w14:paraId="0AB04BC1" w14:textId="64ED5336" w:rsidR="0030097A" w:rsidRDefault="00563100" w:rsidP="007F6776">
      <w:pPr>
        <w:pStyle w:val="ListParagraph"/>
        <w:numPr>
          <w:ilvl w:val="0"/>
          <w:numId w:val="29"/>
        </w:numPr>
      </w:pPr>
      <w:r>
        <w:t>i</w:t>
      </w:r>
      <w:r w:rsidR="002525FE">
        <w:t>nvolving carers as partners in care</w:t>
      </w:r>
      <w:r w:rsidR="00320E38">
        <w:t>.</w:t>
      </w:r>
    </w:p>
    <w:p w14:paraId="1832A8BC" w14:textId="36E3E5E6" w:rsidR="00C92AB1" w:rsidRDefault="00FB0873" w:rsidP="00C92AB1">
      <w:r>
        <w:t xml:space="preserve">NSW Health </w:t>
      </w:r>
      <w:r w:rsidR="00455A25">
        <w:t xml:space="preserve">must also </w:t>
      </w:r>
      <w:r w:rsidR="00DA6BFC">
        <w:t xml:space="preserve">engage and consult with carers, or organisations that represent carers, on matters that impact </w:t>
      </w:r>
      <w:r>
        <w:t>them</w:t>
      </w:r>
      <w:r w:rsidR="00C92AB1">
        <w:t>, and ensure that human resource policies consider carers’ needs.</w:t>
      </w:r>
    </w:p>
    <w:p w14:paraId="35139F9F" w14:textId="1E78A6CF" w:rsidR="007C1EA7" w:rsidRDefault="00455A25" w:rsidP="008E04F8">
      <w:r>
        <w:t>The Key Directions</w:t>
      </w:r>
      <w:r w:rsidR="00470DE9">
        <w:t xml:space="preserve"> outlines how NSW Health agencies </w:t>
      </w:r>
      <w:r w:rsidR="002959EC">
        <w:t>can</w:t>
      </w:r>
      <w:r w:rsidR="005C6FDE">
        <w:t xml:space="preserve"> demonstrate </w:t>
      </w:r>
      <w:r w:rsidR="00470DE9">
        <w:t xml:space="preserve">the requirements </w:t>
      </w:r>
      <w:r w:rsidR="003064D9">
        <w:t>of the</w:t>
      </w:r>
      <w:r w:rsidR="009A5431">
        <w:t xml:space="preserve"> NSW</w:t>
      </w:r>
      <w:r w:rsidR="00470DE9">
        <w:t xml:space="preserve"> Carers Charter</w:t>
      </w:r>
      <w:r w:rsidR="005C6FDE">
        <w:t xml:space="preserve"> in a health context</w:t>
      </w:r>
      <w:r w:rsidR="00470DE9">
        <w:t xml:space="preserve">. </w:t>
      </w:r>
      <w:r w:rsidR="00CC4470">
        <w:t xml:space="preserve">NSW Health </w:t>
      </w:r>
      <w:r w:rsidR="009D62BD">
        <w:t xml:space="preserve">must </w:t>
      </w:r>
      <w:r w:rsidR="00F21943">
        <w:t>report on compliance with the Act in each reporting period.</w:t>
      </w:r>
    </w:p>
    <w:p w14:paraId="169F6DBE" w14:textId="558DA14C" w:rsidR="00AE7D7E" w:rsidRDefault="00AE7D7E" w:rsidP="00AE7D7E">
      <w:pPr>
        <w:pStyle w:val="Heading2"/>
      </w:pPr>
      <w:r>
        <w:t>Carers Strategy</w:t>
      </w:r>
    </w:p>
    <w:p w14:paraId="75670720" w14:textId="4F3DDD2B" w:rsidR="007C6E85" w:rsidRDefault="007C6E85" w:rsidP="007C6E85">
      <w:r>
        <w:t xml:space="preserve">The </w:t>
      </w:r>
      <w:hyperlink r:id="rId13" w:history="1">
        <w:r w:rsidRPr="00B70415">
          <w:rPr>
            <w:rStyle w:val="Hyperlink"/>
          </w:rPr>
          <w:t>NSW Carers Strategy: Caring in NSW 2020-2030</w:t>
        </w:r>
      </w:hyperlink>
      <w:r>
        <w:t xml:space="preserve"> provides a framework for the whole of our community, including service providers, government and private businesses, to improve outcomes for carers and their families.</w:t>
      </w:r>
    </w:p>
    <w:p w14:paraId="0C895927" w14:textId="77777777" w:rsidR="007C6E85" w:rsidRDefault="007C6E85" w:rsidP="007C6E85">
      <w:r>
        <w:t>The strategy commits to four priorities:</w:t>
      </w:r>
    </w:p>
    <w:p w14:paraId="0C2DF0D5" w14:textId="54065F0C" w:rsidR="007C6E85" w:rsidRDefault="007C6E85" w:rsidP="007C6E85">
      <w:pPr>
        <w:pStyle w:val="ListParagraph"/>
        <w:numPr>
          <w:ilvl w:val="0"/>
          <w:numId w:val="39"/>
        </w:numPr>
      </w:pPr>
      <w:r>
        <w:t>Carers have better access to information, services and supports</w:t>
      </w:r>
    </w:p>
    <w:p w14:paraId="597CCFAD" w14:textId="13792681" w:rsidR="007C6E85" w:rsidRDefault="007C6E85" w:rsidP="007C6E85">
      <w:pPr>
        <w:pStyle w:val="ListParagraph"/>
        <w:numPr>
          <w:ilvl w:val="0"/>
          <w:numId w:val="39"/>
        </w:numPr>
      </w:pPr>
      <w:r>
        <w:t xml:space="preserve">Carers will be recognised, respected and </w:t>
      </w:r>
      <w:proofErr w:type="gramStart"/>
      <w:r>
        <w:t>empowered</w:t>
      </w:r>
      <w:proofErr w:type="gramEnd"/>
    </w:p>
    <w:p w14:paraId="243817CF" w14:textId="77777777" w:rsidR="007C6E85" w:rsidRDefault="007C6E85" w:rsidP="007C6E85">
      <w:pPr>
        <w:pStyle w:val="ListParagraph"/>
        <w:numPr>
          <w:ilvl w:val="0"/>
          <w:numId w:val="39"/>
        </w:numPr>
      </w:pPr>
      <w:r>
        <w:t>Carers have improved financial wellbeing and economic opportunities</w:t>
      </w:r>
    </w:p>
    <w:p w14:paraId="778DB1CA" w14:textId="77777777" w:rsidR="007C6E85" w:rsidRDefault="007C6E85" w:rsidP="007C6E85">
      <w:pPr>
        <w:pStyle w:val="ListParagraph"/>
        <w:numPr>
          <w:ilvl w:val="0"/>
          <w:numId w:val="39"/>
        </w:numPr>
      </w:pPr>
      <w:r>
        <w:t>Carers have better health and wellbeing</w:t>
      </w:r>
    </w:p>
    <w:p w14:paraId="4D86A8DA" w14:textId="257F5680" w:rsidR="007C6E85" w:rsidRDefault="002A04BB" w:rsidP="007C6E85">
      <w:r>
        <w:t xml:space="preserve">The Key Directions </w:t>
      </w:r>
      <w:r w:rsidR="00A304E9">
        <w:t xml:space="preserve">outlines NSW Health’s response to achieve the priorities of the NSW Carers Strategy, recognising, </w:t>
      </w:r>
      <w:proofErr w:type="gramStart"/>
      <w:r w:rsidR="00A304E9">
        <w:t>respecting</w:t>
      </w:r>
      <w:proofErr w:type="gramEnd"/>
      <w:r w:rsidR="00A304E9">
        <w:t xml:space="preserve"> and empowering carers as they interface with NSW Health. </w:t>
      </w:r>
      <w:r w:rsidR="0025305A">
        <w:t>It also brings a focus to NSW Health’s role in improving carers</w:t>
      </w:r>
      <w:r w:rsidR="00B340EE">
        <w:t>’</w:t>
      </w:r>
      <w:r w:rsidR="0025305A">
        <w:t xml:space="preserve"> health and wellbeing.</w:t>
      </w:r>
      <w:r w:rsidR="00A304E9">
        <w:t xml:space="preserve"> </w:t>
      </w:r>
    </w:p>
    <w:p w14:paraId="78F6BA1D" w14:textId="5FEAA938" w:rsidR="001A6C60" w:rsidRPr="00AE7D7E" w:rsidRDefault="001A6C60" w:rsidP="007C6E85">
      <w:r>
        <w:t xml:space="preserve">NSW Health has committed to several actions in the </w:t>
      </w:r>
      <w:hyperlink r:id="rId14" w:history="1">
        <w:r w:rsidRPr="00866600">
          <w:rPr>
            <w:rStyle w:val="Hyperlink"/>
          </w:rPr>
          <w:t>NSW Carers Strategy</w:t>
        </w:r>
        <w:r w:rsidR="0025305A" w:rsidRPr="00866600">
          <w:rPr>
            <w:rStyle w:val="Hyperlink"/>
          </w:rPr>
          <w:t xml:space="preserve"> </w:t>
        </w:r>
        <w:r w:rsidR="00FC739E" w:rsidRPr="00866600">
          <w:rPr>
            <w:rStyle w:val="Hyperlink"/>
          </w:rPr>
          <w:t>Action Plan 2023-202</w:t>
        </w:r>
        <w:r w:rsidR="00EE2B01" w:rsidRPr="00866600">
          <w:rPr>
            <w:rStyle w:val="Hyperlink"/>
          </w:rPr>
          <w:t>4</w:t>
        </w:r>
      </w:hyperlink>
      <w:r w:rsidR="00FC739E">
        <w:t xml:space="preserve">. </w:t>
      </w:r>
    </w:p>
    <w:p w14:paraId="06E6A120" w14:textId="78DB3C6B" w:rsidR="00DA6BFC" w:rsidRDefault="00C16E59" w:rsidP="00C16E59">
      <w:pPr>
        <w:pStyle w:val="Heading2"/>
      </w:pPr>
      <w:r>
        <w:t>Future Health</w:t>
      </w:r>
    </w:p>
    <w:p w14:paraId="040F4F0B" w14:textId="62D03EC0" w:rsidR="008077DB" w:rsidRDefault="00DE79D0" w:rsidP="00991765">
      <w:hyperlink r:id="rId15" w:history="1">
        <w:r w:rsidR="00DC1B9A" w:rsidRPr="00B70415">
          <w:rPr>
            <w:rStyle w:val="Hyperlink"/>
          </w:rPr>
          <w:t>Future Health</w:t>
        </w:r>
      </w:hyperlink>
      <w:r w:rsidR="00DC1B9A" w:rsidRPr="00DC1B9A">
        <w:t xml:space="preserve"> is a roadmap for how NSW Health meets the increasing health demands and needs of our community</w:t>
      </w:r>
      <w:r w:rsidR="00DA6BFC" w:rsidRPr="007A3A77">
        <w:t xml:space="preserve"> over the coming decade. It aims to deliver on our vision for a sustainable health system that delivers outcomes that matter most to patients and the community, is personalised, </w:t>
      </w:r>
      <w:r w:rsidR="00DA6BFC" w:rsidRPr="007A3A77">
        <w:lastRenderedPageBreak/>
        <w:t xml:space="preserve">invests in </w:t>
      </w:r>
      <w:proofErr w:type="gramStart"/>
      <w:r w:rsidR="00DA6BFC" w:rsidRPr="007A3A77">
        <w:t>wellness</w:t>
      </w:r>
      <w:proofErr w:type="gramEnd"/>
      <w:r w:rsidR="00DA6BFC" w:rsidRPr="007A3A77">
        <w:t xml:space="preserve"> and is digitally enabled.</w:t>
      </w:r>
      <w:r w:rsidR="00E15919">
        <w:t xml:space="preserve"> </w:t>
      </w:r>
      <w:r w:rsidR="00F414A4">
        <w:t xml:space="preserve">Implementing </w:t>
      </w:r>
      <w:r w:rsidR="00CB2766">
        <w:t>the Key Directions</w:t>
      </w:r>
      <w:r w:rsidR="00F414A4">
        <w:t xml:space="preserve"> will help to</w:t>
      </w:r>
      <w:r w:rsidR="00EB35A4">
        <w:t xml:space="preserve"> </w:t>
      </w:r>
      <w:r w:rsidR="00831223">
        <w:t>meet several outcomes of Future Health</w:t>
      </w:r>
      <w:r w:rsidR="00BE21B0">
        <w:t>:</w:t>
      </w:r>
    </w:p>
    <w:p w14:paraId="0EEE1E84" w14:textId="0E5BC1D6" w:rsidR="00522D39" w:rsidRDefault="00D62511" w:rsidP="00D62511">
      <w:pPr>
        <w:pStyle w:val="ListParagraph"/>
        <w:numPr>
          <w:ilvl w:val="0"/>
          <w:numId w:val="38"/>
        </w:numPr>
      </w:pPr>
      <w:r>
        <w:t>S</w:t>
      </w:r>
      <w:r w:rsidR="00BE21B0">
        <w:t xml:space="preserve">upporting carers </w:t>
      </w:r>
      <w:r w:rsidR="008077DB">
        <w:t>and working to measure</w:t>
      </w:r>
      <w:r w:rsidR="001E367C">
        <w:t xml:space="preserve"> experiences and</w:t>
      </w:r>
      <w:r w:rsidR="008077DB">
        <w:t xml:space="preserve"> </w:t>
      </w:r>
      <w:r w:rsidR="00522D39">
        <w:t xml:space="preserve">outcomes </w:t>
      </w:r>
      <w:r w:rsidR="008077DB">
        <w:t xml:space="preserve">will mean that </w:t>
      </w:r>
      <w:r w:rsidR="00EB35A4">
        <w:t>“Patients and carers have positive experiences and outcomes that matter” (Outcome 1).</w:t>
      </w:r>
    </w:p>
    <w:p w14:paraId="75CCC84C" w14:textId="773D06CF" w:rsidR="00522D39" w:rsidRDefault="00991765" w:rsidP="00D62511">
      <w:pPr>
        <w:pStyle w:val="ListParagraph"/>
        <w:numPr>
          <w:ilvl w:val="0"/>
          <w:numId w:val="38"/>
        </w:numPr>
      </w:pPr>
      <w:r>
        <w:t>Looking after carers’ wellbeing also helps ensure that “People are healthy and well” (Outcome 3)</w:t>
      </w:r>
      <w:r w:rsidR="00522D39">
        <w:t>.</w:t>
      </w:r>
    </w:p>
    <w:p w14:paraId="433EBFB7" w14:textId="053162B3" w:rsidR="00A64692" w:rsidRDefault="00522D39" w:rsidP="00D62511">
      <w:pPr>
        <w:pStyle w:val="ListParagraph"/>
        <w:numPr>
          <w:ilvl w:val="0"/>
          <w:numId w:val="38"/>
        </w:numPr>
      </w:pPr>
      <w:r>
        <w:t>P</w:t>
      </w:r>
      <w:r w:rsidR="00991765">
        <w:t>roviding support for NSW Health staff who are carers will help make sure that “our staff are engaged and well supported” (Outcome 4).</w:t>
      </w:r>
    </w:p>
    <w:p w14:paraId="69330DAE" w14:textId="2AB7F252" w:rsidR="00A64692" w:rsidRDefault="00A64692" w:rsidP="00A64692">
      <w:r>
        <w:t xml:space="preserve">Caring for carers is </w:t>
      </w:r>
      <w:r w:rsidR="001E367C">
        <w:t>fundamental</w:t>
      </w:r>
      <w:r w:rsidR="002A0BCB">
        <w:t xml:space="preserve"> to meeting the strategic outcomes outlined in Future Health and</w:t>
      </w:r>
      <w:r>
        <w:t xml:space="preserve"> </w:t>
      </w:r>
      <w:r w:rsidR="00C11CB8">
        <w:t xml:space="preserve">a </w:t>
      </w:r>
      <w:r>
        <w:t>necessary part of meeting Future Health’s person-centred approach to care.</w:t>
      </w:r>
    </w:p>
    <w:p w14:paraId="23E3EBCB" w14:textId="77777777" w:rsidR="00DA6BFC" w:rsidRDefault="00DA6BFC" w:rsidP="00C16E59">
      <w:pPr>
        <w:pStyle w:val="Heading2"/>
      </w:pPr>
      <w:r w:rsidRPr="00BA288A">
        <w:t>Elevating the Human Experience</w:t>
      </w:r>
    </w:p>
    <w:p w14:paraId="6582C59D" w14:textId="21A6CEE1" w:rsidR="0045328C" w:rsidRDefault="000E1C33" w:rsidP="0045328C">
      <w:r>
        <w:t xml:space="preserve">Engaging and supporting carers is a necessary part of </w:t>
      </w:r>
      <w:r w:rsidR="00A77C40">
        <w:t xml:space="preserve">human-centred care. </w:t>
      </w:r>
      <w:hyperlink r:id="rId16" w:history="1">
        <w:r w:rsidR="0045328C" w:rsidRPr="00B70415">
          <w:rPr>
            <w:rStyle w:val="Hyperlink"/>
          </w:rPr>
          <w:t>Elevating the Human Experience – Our Guide to Action</w:t>
        </w:r>
      </w:hyperlink>
      <w:r w:rsidR="0045328C">
        <w:t xml:space="preserve"> outlines what the NSW health system can do together, in partnership with patients, families</w:t>
      </w:r>
      <w:r w:rsidR="00742977">
        <w:t xml:space="preserve"> and</w:t>
      </w:r>
      <w:r w:rsidR="0045328C">
        <w:t xml:space="preserve"> carers to consistently create positive, personalised experiences.</w:t>
      </w:r>
    </w:p>
    <w:p w14:paraId="27DA81BC" w14:textId="42E024D2" w:rsidR="00DA6BFC" w:rsidRDefault="00DA6BFC" w:rsidP="007F3E0F">
      <w:r>
        <w:t xml:space="preserve">Elevating the Human Experience </w:t>
      </w:r>
      <w:r w:rsidR="004C3863">
        <w:t xml:space="preserve">advocates and promotes </w:t>
      </w:r>
      <w:r>
        <w:t xml:space="preserve">that working in partnership with carers is an important policy objective as well as a key principle in understanding </w:t>
      </w:r>
      <w:r w:rsidR="00B54864">
        <w:t>human</w:t>
      </w:r>
      <w:r>
        <w:t xml:space="preserve">-centred care. </w:t>
      </w:r>
      <w:r w:rsidR="004E378C">
        <w:t>It</w:t>
      </w:r>
      <w:r>
        <w:t xml:space="preserve"> also notes evidence </w:t>
      </w:r>
      <w:r w:rsidR="007F3E0F">
        <w:t xml:space="preserve">suggesting that </w:t>
      </w:r>
      <w:r>
        <w:t xml:space="preserve">many </w:t>
      </w:r>
      <w:r w:rsidR="009D024F">
        <w:t xml:space="preserve">carers </w:t>
      </w:r>
      <w:r>
        <w:t xml:space="preserve">are not receiving </w:t>
      </w:r>
      <w:r w:rsidR="009D024F">
        <w:t xml:space="preserve">the </w:t>
      </w:r>
      <w:r>
        <w:t>support they need.</w:t>
      </w:r>
    </w:p>
    <w:p w14:paraId="364443F4" w14:textId="77777777" w:rsidR="00DA6BFC" w:rsidRPr="00F70CFF" w:rsidRDefault="00DE79D0" w:rsidP="00C16E59">
      <w:pPr>
        <w:pStyle w:val="Heading2"/>
      </w:pPr>
      <w:hyperlink r:id="rId17" w:history="1">
        <w:r w:rsidR="00DA6BFC" w:rsidRPr="00F70CFF">
          <w:t>National Safety and Quality Health Service Standards (NSQHS)</w:t>
        </w:r>
      </w:hyperlink>
    </w:p>
    <w:p w14:paraId="7FED207D" w14:textId="0BABDB93" w:rsidR="00165781" w:rsidRDefault="00165781" w:rsidP="00165781">
      <w:r>
        <w:t xml:space="preserve">Actions </w:t>
      </w:r>
      <w:r w:rsidR="001F4B20">
        <w:t>to better support and engage with carers</w:t>
      </w:r>
      <w:r>
        <w:t xml:space="preserve"> will assist </w:t>
      </w:r>
      <w:r w:rsidR="00B70415">
        <w:t>d</w:t>
      </w:r>
      <w:r w:rsidR="00CB17FA">
        <w:t xml:space="preserve">istricts </w:t>
      </w:r>
      <w:r>
        <w:t>in fulfilling accreditation requirements under the NSQHS.</w:t>
      </w:r>
    </w:p>
    <w:p w14:paraId="026A037B" w14:textId="057D93DF" w:rsidR="004533B6" w:rsidRDefault="006E4062" w:rsidP="00254039">
      <w:pPr>
        <w:rPr>
          <w:rFonts w:asciiTheme="majorHAnsi" w:eastAsiaTheme="majorEastAsia" w:hAnsiTheme="majorHAnsi" w:cstheme="majorBidi"/>
          <w:b/>
          <w:bCs/>
          <w:color w:val="4F81BD" w:themeColor="accent1"/>
          <w:sz w:val="26"/>
          <w:szCs w:val="26"/>
        </w:rPr>
      </w:pPr>
      <w:r>
        <w:t xml:space="preserve">This </w:t>
      </w:r>
      <w:r w:rsidR="002C1A98">
        <w:t>includes</w:t>
      </w:r>
      <w:r w:rsidR="00D624F5" w:rsidRPr="00F70CFF">
        <w:t xml:space="preserve"> opportunities to build evidence to demonstrate compliance with Standards, especially Clinical Governance, Partnering with Consumers, Comprehensive Care, and Communicating for Safety.</w:t>
      </w:r>
      <w:r w:rsidR="00E77B1B">
        <w:t xml:space="preserve"> </w:t>
      </w:r>
      <w:r w:rsidR="00254039">
        <w:t xml:space="preserve"> </w:t>
      </w:r>
      <w:r w:rsidR="006A11F2">
        <w:t xml:space="preserve">Further information is available at </w:t>
      </w:r>
      <w:hyperlink r:id="rId18" w:history="1">
        <w:r w:rsidR="00D756AD" w:rsidRPr="006E4062">
          <w:rPr>
            <w:rStyle w:val="Hyperlink"/>
          </w:rPr>
          <w:t>www.safetyandquality.gov.au</w:t>
        </w:r>
      </w:hyperlink>
      <w:r w:rsidR="00DA6BFC" w:rsidRPr="006E4062">
        <w:rPr>
          <w:rStyle w:val="Hyperlink"/>
        </w:rPr>
        <w:t>.</w:t>
      </w:r>
      <w:r w:rsidR="004533B6">
        <w:br w:type="page"/>
      </w:r>
    </w:p>
    <w:p w14:paraId="7D46D1C9" w14:textId="385CBF9D" w:rsidR="00BA6CA4" w:rsidRPr="00E93A7B" w:rsidRDefault="00F67854" w:rsidP="00E93A7B">
      <w:pPr>
        <w:pStyle w:val="Heading1"/>
        <w:rPr>
          <w:rFonts w:eastAsiaTheme="majorEastAsia"/>
        </w:rPr>
      </w:pPr>
      <w:r w:rsidRPr="009E6EA3">
        <w:lastRenderedPageBreak/>
        <w:t>Aim</w:t>
      </w:r>
    </w:p>
    <w:p w14:paraId="36AAD2EA" w14:textId="673DFA5B" w:rsidR="009C60D1" w:rsidRPr="00437EA3" w:rsidRDefault="00E93A7B" w:rsidP="00437EA3">
      <w:r>
        <w:t>The aim of the Key Directions is t</w:t>
      </w:r>
      <w:r w:rsidR="00BA6CA4">
        <w:t>hat c</w:t>
      </w:r>
      <w:r w:rsidR="00F436E5">
        <w:t xml:space="preserve">arers feel valued, respected, </w:t>
      </w:r>
      <w:proofErr w:type="gramStart"/>
      <w:r w:rsidR="00F436E5">
        <w:t>engaged</w:t>
      </w:r>
      <w:proofErr w:type="gramEnd"/>
      <w:r w:rsidR="00F436E5">
        <w:t xml:space="preserve"> and supported in the NSW public health system.</w:t>
      </w:r>
    </w:p>
    <w:p w14:paraId="669837F8" w14:textId="289786CE" w:rsidR="004178BF" w:rsidRDefault="009B2ADE" w:rsidP="009E6EA3">
      <w:pPr>
        <w:pStyle w:val="Heading1"/>
      </w:pPr>
      <w:r>
        <w:t>Key Directions</w:t>
      </w:r>
    </w:p>
    <w:p w14:paraId="40E6B21C" w14:textId="4FEBF8E6" w:rsidR="00E15908" w:rsidRDefault="00217A73" w:rsidP="003E4446">
      <w:pPr>
        <w:pStyle w:val="Heading2"/>
      </w:pPr>
      <w:r>
        <w:t xml:space="preserve">1. </w:t>
      </w:r>
      <w:r w:rsidRPr="00217A73">
        <w:t xml:space="preserve">NSW Health will recognise, </w:t>
      </w:r>
      <w:proofErr w:type="gramStart"/>
      <w:r w:rsidRPr="00217A73">
        <w:t>respect</w:t>
      </w:r>
      <w:proofErr w:type="gramEnd"/>
      <w:r w:rsidRPr="00217A73">
        <w:t xml:space="preserve"> and empower carers as partners in patients’ care</w:t>
      </w:r>
    </w:p>
    <w:p w14:paraId="7E2AD529" w14:textId="40CD254F" w:rsidR="006129E3" w:rsidRPr="006129E3" w:rsidRDefault="003B35E1" w:rsidP="00E15908">
      <w:r>
        <w:t xml:space="preserve">NSW Health </w:t>
      </w:r>
      <w:r w:rsidR="001769D6">
        <w:t>organisations can demonstrate this by:</w:t>
      </w:r>
    </w:p>
    <w:p w14:paraId="62FE0018" w14:textId="47D2A323" w:rsidR="00E47651" w:rsidRDefault="00E47651" w:rsidP="00E15908">
      <w:pPr>
        <w:pStyle w:val="ListParagraph"/>
        <w:numPr>
          <w:ilvl w:val="0"/>
          <w:numId w:val="33"/>
        </w:numPr>
      </w:pPr>
      <w:r>
        <w:t>Identify</w:t>
      </w:r>
      <w:r w:rsidR="001769D6">
        <w:t>ing</w:t>
      </w:r>
      <w:r>
        <w:t xml:space="preserve"> </w:t>
      </w:r>
      <w:r w:rsidR="00DA3FA8">
        <w:t xml:space="preserve">a patient’s </w:t>
      </w:r>
      <w:r>
        <w:t>carer</w:t>
      </w:r>
      <w:r w:rsidR="0014513F">
        <w:t>(</w:t>
      </w:r>
      <w:r>
        <w:t>s</w:t>
      </w:r>
      <w:r w:rsidR="0014513F">
        <w:t>)</w:t>
      </w:r>
      <w:r>
        <w:t xml:space="preserve"> at admission and record</w:t>
      </w:r>
      <w:r w:rsidR="0062453D">
        <w:t>ing</w:t>
      </w:r>
      <w:r>
        <w:t xml:space="preserve"> this in the </w:t>
      </w:r>
      <w:proofErr w:type="spellStart"/>
      <w:r>
        <w:t>eMR</w:t>
      </w:r>
      <w:proofErr w:type="spellEnd"/>
      <w:r>
        <w:t xml:space="preserve">/PAS systems, </w:t>
      </w:r>
      <w:r w:rsidR="00E57163">
        <w:t>following</w:t>
      </w:r>
      <w:r>
        <w:t xml:space="preserve"> </w:t>
      </w:r>
      <w:r w:rsidR="00465EA5" w:rsidRPr="00465EA5">
        <w:t>IB2019_031</w:t>
      </w:r>
      <w:r w:rsidR="00866600">
        <w:t xml:space="preserve"> </w:t>
      </w:r>
      <w:hyperlink r:id="rId19" w:history="1">
        <w:r w:rsidR="00866600" w:rsidRPr="00866600">
          <w:rPr>
            <w:rStyle w:val="Hyperlink"/>
          </w:rPr>
          <w:t>Identifying the Carer at Patient Registration</w:t>
        </w:r>
      </w:hyperlink>
    </w:p>
    <w:p w14:paraId="509ADD29" w14:textId="7796AD3C" w:rsidR="00E804C9" w:rsidRDefault="00E804C9" w:rsidP="00E804C9">
      <w:pPr>
        <w:pStyle w:val="ListParagraph"/>
        <w:numPr>
          <w:ilvl w:val="0"/>
          <w:numId w:val="33"/>
        </w:numPr>
      </w:pPr>
      <w:r>
        <w:t>Includ</w:t>
      </w:r>
      <w:r w:rsidR="001769D6">
        <w:t>ing</w:t>
      </w:r>
      <w:r>
        <w:t xml:space="preserve"> carers in a patient’s care where they wish to be included, including providing hands</w:t>
      </w:r>
      <w:r w:rsidR="00A928C1">
        <w:noBreakHyphen/>
      </w:r>
      <w:r>
        <w:t>on care</w:t>
      </w:r>
    </w:p>
    <w:p w14:paraId="3AFF1B01" w14:textId="1FCAB4EC" w:rsidR="00EE49CC" w:rsidRDefault="00E47651" w:rsidP="00E15908">
      <w:pPr>
        <w:pStyle w:val="ListParagraph"/>
        <w:numPr>
          <w:ilvl w:val="0"/>
          <w:numId w:val="33"/>
        </w:numPr>
      </w:pPr>
      <w:r>
        <w:t>Maintain</w:t>
      </w:r>
      <w:r w:rsidR="001769D6">
        <w:t>ing</w:t>
      </w:r>
      <w:r>
        <w:t xml:space="preserve"> </w:t>
      </w:r>
      <w:r w:rsidR="004A3978">
        <w:t>buildings, rooms</w:t>
      </w:r>
      <w:r w:rsidR="00541425">
        <w:t xml:space="preserve">, </w:t>
      </w:r>
      <w:proofErr w:type="gramStart"/>
      <w:r w:rsidR="004A3978">
        <w:t>spaces</w:t>
      </w:r>
      <w:proofErr w:type="gramEnd"/>
      <w:r w:rsidR="004A3978">
        <w:t xml:space="preserve"> </w:t>
      </w:r>
      <w:r w:rsidR="00541425">
        <w:t xml:space="preserve">and environments </w:t>
      </w:r>
      <w:r>
        <w:t xml:space="preserve">that </w:t>
      </w:r>
      <w:r w:rsidR="004D1251">
        <w:t xml:space="preserve">allow a carer to attend </w:t>
      </w:r>
      <w:r>
        <w:t>to the person they care for</w:t>
      </w:r>
    </w:p>
    <w:p w14:paraId="04E24A1D" w14:textId="07EC4AE2" w:rsidR="00E47651" w:rsidRDefault="00541425" w:rsidP="00E15908">
      <w:pPr>
        <w:pStyle w:val="ListParagraph"/>
        <w:numPr>
          <w:ilvl w:val="0"/>
          <w:numId w:val="33"/>
        </w:numPr>
      </w:pPr>
      <w:r>
        <w:t>Facilitating</w:t>
      </w:r>
      <w:r w:rsidR="00C173C9">
        <w:t xml:space="preserve"> visitation wherever possible</w:t>
      </w:r>
    </w:p>
    <w:p w14:paraId="6F1ACE17" w14:textId="0F460CCC" w:rsidR="00E15908" w:rsidRDefault="00E15908" w:rsidP="00E15908">
      <w:pPr>
        <w:pStyle w:val="ListParagraph"/>
        <w:numPr>
          <w:ilvl w:val="0"/>
          <w:numId w:val="33"/>
        </w:numPr>
      </w:pPr>
      <w:r>
        <w:t>Notify</w:t>
      </w:r>
      <w:r w:rsidR="001769D6">
        <w:t>ing</w:t>
      </w:r>
      <w:r>
        <w:t xml:space="preserve"> carers about changes in a patient’s condition or treatment, and provid</w:t>
      </w:r>
      <w:r w:rsidR="008102F8">
        <w:t>ing</w:t>
      </w:r>
      <w:r>
        <w:t xml:space="preserve"> clinical information to the carer, where appropriate</w:t>
      </w:r>
    </w:p>
    <w:p w14:paraId="17FB50EE" w14:textId="694F3532" w:rsidR="005D3EB1" w:rsidRDefault="005736F1" w:rsidP="005D3EB1">
      <w:pPr>
        <w:pStyle w:val="ListParagraph"/>
        <w:numPr>
          <w:ilvl w:val="0"/>
          <w:numId w:val="33"/>
        </w:numPr>
      </w:pPr>
      <w:r>
        <w:t>Working with</w:t>
      </w:r>
      <w:r w:rsidR="005D3EB1">
        <w:t xml:space="preserve"> carers when planning a patient’s discharge and subsequent treatment, providing the carer with appropriate information, </w:t>
      </w:r>
      <w:proofErr w:type="gramStart"/>
      <w:r w:rsidR="005D3EB1">
        <w:t>support</w:t>
      </w:r>
      <w:proofErr w:type="gramEnd"/>
      <w:r w:rsidR="005D3EB1">
        <w:t xml:space="preserve"> and follow-up care</w:t>
      </w:r>
    </w:p>
    <w:p w14:paraId="69AC465D" w14:textId="6BDF9B52" w:rsidR="005D3EB1" w:rsidRDefault="00F77A8A" w:rsidP="00F50417">
      <w:pPr>
        <w:pStyle w:val="ListParagraph"/>
        <w:numPr>
          <w:ilvl w:val="0"/>
          <w:numId w:val="33"/>
        </w:numPr>
      </w:pPr>
      <w:r>
        <w:t xml:space="preserve">Addressing </w:t>
      </w:r>
      <w:r w:rsidR="00C82281">
        <w:t>carers’ own needs in addition to those of the person they care for</w:t>
      </w:r>
    </w:p>
    <w:p w14:paraId="33915F34" w14:textId="7EBC605B" w:rsidR="00DB364A" w:rsidRDefault="00DB364A" w:rsidP="00DB364A">
      <w:pPr>
        <w:pStyle w:val="ListParagraph"/>
        <w:numPr>
          <w:ilvl w:val="0"/>
          <w:numId w:val="33"/>
        </w:numPr>
      </w:pPr>
      <w:r>
        <w:t>Creat</w:t>
      </w:r>
      <w:r w:rsidR="001769D6">
        <w:t>ing</w:t>
      </w:r>
      <w:r>
        <w:t xml:space="preserve"> an environment where carers will feel safe to ask for help and support and</w:t>
      </w:r>
      <w:r w:rsidR="00031437">
        <w:t xml:space="preserve"> safe</w:t>
      </w:r>
      <w:r>
        <w:t xml:space="preserve"> to provide feedback</w:t>
      </w:r>
    </w:p>
    <w:p w14:paraId="7226ABFE" w14:textId="1721F8CD" w:rsidR="00E15908" w:rsidRPr="008946AE" w:rsidRDefault="00E15908" w:rsidP="00DB3BAB">
      <w:pPr>
        <w:pStyle w:val="ListParagraph"/>
        <w:numPr>
          <w:ilvl w:val="0"/>
          <w:numId w:val="33"/>
        </w:numPr>
        <w:rPr>
          <w:color w:val="0000FF"/>
        </w:rPr>
      </w:pPr>
      <w:r>
        <w:t>Refer</w:t>
      </w:r>
      <w:r w:rsidR="001769D6">
        <w:t>ring</w:t>
      </w:r>
      <w:r>
        <w:t xml:space="preserve"> carers to appropriate information and support services</w:t>
      </w:r>
      <w:r w:rsidR="007478FC">
        <w:t xml:space="preserve">, including </w:t>
      </w:r>
      <w:hyperlink r:id="rId20" w:history="1">
        <w:r w:rsidR="007478FC" w:rsidRPr="008946AE">
          <w:rPr>
            <w:rStyle w:val="Hyperlink"/>
            <w:color w:val="0000FF"/>
          </w:rPr>
          <w:t>Carer Gateway</w:t>
        </w:r>
      </w:hyperlink>
    </w:p>
    <w:p w14:paraId="2C912BC5" w14:textId="6D89DB01" w:rsidR="001A0180" w:rsidRDefault="001A0180" w:rsidP="00E15908">
      <w:pPr>
        <w:pStyle w:val="ListParagraph"/>
        <w:numPr>
          <w:ilvl w:val="0"/>
          <w:numId w:val="33"/>
        </w:numPr>
      </w:pPr>
      <w:r>
        <w:t>Provid</w:t>
      </w:r>
      <w:r w:rsidR="001769D6">
        <w:t>ing</w:t>
      </w:r>
      <w:r>
        <w:t xml:space="preserve"> referral to bereavement counselling </w:t>
      </w:r>
      <w:r w:rsidR="00C14239">
        <w:t xml:space="preserve">and support </w:t>
      </w:r>
      <w:r w:rsidR="00687EDD">
        <w:t>for carers where the person they are caring for dies</w:t>
      </w:r>
    </w:p>
    <w:p w14:paraId="74FE1B00" w14:textId="0E55C04C" w:rsidR="00E15908" w:rsidRDefault="00217A73" w:rsidP="00217A73">
      <w:pPr>
        <w:pStyle w:val="Heading2"/>
      </w:pPr>
      <w:r>
        <w:t>2</w:t>
      </w:r>
      <w:r w:rsidR="00213805">
        <w:t>.</w:t>
      </w:r>
      <w:r>
        <w:t xml:space="preserve"> </w:t>
      </w:r>
      <w:r w:rsidRPr="00217A73">
        <w:t>NSW Health will support patients who are carers to have better health and wellbeing</w:t>
      </w:r>
    </w:p>
    <w:p w14:paraId="1CDAF1B2" w14:textId="77777777" w:rsidR="001769D6" w:rsidRPr="006129E3" w:rsidRDefault="001769D6" w:rsidP="001769D6">
      <w:r>
        <w:t>NSW Health organisations can demonstrate this by:</w:t>
      </w:r>
    </w:p>
    <w:p w14:paraId="28804417" w14:textId="0D338B33" w:rsidR="00C14239" w:rsidRPr="00866600" w:rsidRDefault="00C14239" w:rsidP="00E15908">
      <w:pPr>
        <w:pStyle w:val="ListParagraph"/>
        <w:numPr>
          <w:ilvl w:val="0"/>
          <w:numId w:val="31"/>
        </w:numPr>
        <w:rPr>
          <w:rStyle w:val="Hyperlink"/>
        </w:rPr>
      </w:pPr>
      <w:r>
        <w:t>Identifying a patient’s carer</w:t>
      </w:r>
      <w:r w:rsidR="00EE1D0C">
        <w:t>(</w:t>
      </w:r>
      <w:r>
        <w:t>s</w:t>
      </w:r>
      <w:r w:rsidR="00EE1D0C">
        <w:t>)</w:t>
      </w:r>
      <w:r>
        <w:t xml:space="preserve"> at admission and recording this in the </w:t>
      </w:r>
      <w:proofErr w:type="spellStart"/>
      <w:r>
        <w:t>eMR</w:t>
      </w:r>
      <w:proofErr w:type="spellEnd"/>
      <w:r>
        <w:t xml:space="preserve">/PAS systems, following </w:t>
      </w:r>
      <w:r w:rsidRPr="00465EA5">
        <w:t>IB2019_031</w:t>
      </w:r>
      <w:r>
        <w:t xml:space="preserve"> </w:t>
      </w:r>
      <w:r w:rsidR="00866600">
        <w:fldChar w:fldCharType="begin"/>
      </w:r>
      <w:r w:rsidR="00866600">
        <w:instrText xml:space="preserve"> HYPERLINK "https://www1.health.nsw.gov.au/pds/Pages/doc.aspx?dn=IB2019_031" </w:instrText>
      </w:r>
      <w:r w:rsidR="00866600">
        <w:fldChar w:fldCharType="separate"/>
      </w:r>
      <w:r w:rsidRPr="00866600">
        <w:rPr>
          <w:rStyle w:val="Hyperlink"/>
        </w:rPr>
        <w:t>Identifying the Carer at Patient Registration</w:t>
      </w:r>
    </w:p>
    <w:p w14:paraId="754BA623" w14:textId="285993AF" w:rsidR="00E15908" w:rsidRDefault="00866600" w:rsidP="00E15908">
      <w:pPr>
        <w:pStyle w:val="ListParagraph"/>
        <w:numPr>
          <w:ilvl w:val="0"/>
          <w:numId w:val="31"/>
        </w:numPr>
      </w:pPr>
      <w:r>
        <w:fldChar w:fldCharType="end"/>
      </w:r>
      <w:r w:rsidR="00E15908">
        <w:t>Support</w:t>
      </w:r>
      <w:r w:rsidR="001769D6">
        <w:t>ing</w:t>
      </w:r>
      <w:r w:rsidR="00E15908">
        <w:t xml:space="preserve"> patients who are carers to find appropriate supports for the person they care for while </w:t>
      </w:r>
      <w:r w:rsidR="00132567">
        <w:t xml:space="preserve">attending </w:t>
      </w:r>
      <w:proofErr w:type="gramStart"/>
      <w:r w:rsidR="00132567">
        <w:t>a</w:t>
      </w:r>
      <w:proofErr w:type="gramEnd"/>
      <w:r w:rsidR="00E15908">
        <w:t xml:space="preserve"> NSW Health service</w:t>
      </w:r>
    </w:p>
    <w:p w14:paraId="3B28C675" w14:textId="2F20B0FE" w:rsidR="00882202" w:rsidRDefault="00882202" w:rsidP="00882202">
      <w:pPr>
        <w:pStyle w:val="ListParagraph"/>
        <w:numPr>
          <w:ilvl w:val="0"/>
          <w:numId w:val="31"/>
        </w:numPr>
      </w:pPr>
      <w:r>
        <w:t>Creating an environment where patients who are carers will feel safe to ask for help and support, and to provide feedback</w:t>
      </w:r>
    </w:p>
    <w:p w14:paraId="712BCE39" w14:textId="47411593" w:rsidR="00E15908" w:rsidRDefault="00E15908" w:rsidP="00E15908">
      <w:pPr>
        <w:pStyle w:val="ListParagraph"/>
        <w:numPr>
          <w:ilvl w:val="0"/>
          <w:numId w:val="31"/>
        </w:numPr>
      </w:pPr>
      <w:r>
        <w:t>Consider</w:t>
      </w:r>
      <w:r w:rsidR="001769D6">
        <w:t>ing</w:t>
      </w:r>
      <w:r>
        <w:t xml:space="preserve"> a patient’s </w:t>
      </w:r>
      <w:r w:rsidR="00160CB2">
        <w:t>needs</w:t>
      </w:r>
      <w:r>
        <w:t xml:space="preserve"> as a </w:t>
      </w:r>
      <w:proofErr w:type="spellStart"/>
      <w:r>
        <w:t>carer</w:t>
      </w:r>
      <w:proofErr w:type="spellEnd"/>
      <w:r w:rsidR="008041CA">
        <w:t>, especially</w:t>
      </w:r>
      <w:r>
        <w:t xml:space="preserve"> when planning for discharge</w:t>
      </w:r>
    </w:p>
    <w:p w14:paraId="38935239" w14:textId="6F09F49D" w:rsidR="00E15908" w:rsidRDefault="00E15908" w:rsidP="00E15908">
      <w:pPr>
        <w:pStyle w:val="ListParagraph"/>
        <w:numPr>
          <w:ilvl w:val="0"/>
          <w:numId w:val="31"/>
        </w:numPr>
      </w:pPr>
      <w:r>
        <w:t>Provid</w:t>
      </w:r>
      <w:r w:rsidR="001769D6">
        <w:t>ing</w:t>
      </w:r>
      <w:r>
        <w:t xml:space="preserve"> appropriate information, </w:t>
      </w:r>
      <w:proofErr w:type="gramStart"/>
      <w:r>
        <w:t>resources</w:t>
      </w:r>
      <w:proofErr w:type="gramEnd"/>
      <w:r>
        <w:t xml:space="preserve"> and follow-up support</w:t>
      </w:r>
      <w:r w:rsidR="00010B51">
        <w:t xml:space="preserve">, including </w:t>
      </w:r>
      <w:r w:rsidR="00C83670">
        <w:t>referring to Carer Gateway</w:t>
      </w:r>
      <w:r w:rsidR="00010B51">
        <w:t xml:space="preserve"> and other appropriate services</w:t>
      </w:r>
    </w:p>
    <w:p w14:paraId="06C635BE" w14:textId="54FDE7CB" w:rsidR="00E15908" w:rsidRDefault="006129E3" w:rsidP="006129E3">
      <w:pPr>
        <w:pStyle w:val="Heading2"/>
      </w:pPr>
      <w:r>
        <w:t>3</w:t>
      </w:r>
      <w:r w:rsidR="00213805">
        <w:t>.</w:t>
      </w:r>
      <w:r>
        <w:t xml:space="preserve"> </w:t>
      </w:r>
      <w:r w:rsidR="00E15908" w:rsidRPr="000D0524">
        <w:t xml:space="preserve">NSW Health will support </w:t>
      </w:r>
      <w:r w:rsidR="00412BF8">
        <w:t xml:space="preserve">its </w:t>
      </w:r>
      <w:r w:rsidR="00E15908" w:rsidRPr="000D0524">
        <w:t>employees who are carers</w:t>
      </w:r>
    </w:p>
    <w:p w14:paraId="70DAD5CB" w14:textId="77777777" w:rsidR="001769D6" w:rsidRPr="006129E3" w:rsidRDefault="001769D6" w:rsidP="001769D6">
      <w:r>
        <w:t>NSW Health organisations can demonstrate this by:</w:t>
      </w:r>
    </w:p>
    <w:p w14:paraId="7D08761D" w14:textId="321F1116" w:rsidR="00E15908" w:rsidRDefault="00E15908" w:rsidP="00E15908">
      <w:pPr>
        <w:pStyle w:val="ListParagraph"/>
        <w:numPr>
          <w:ilvl w:val="0"/>
          <w:numId w:val="32"/>
        </w:numPr>
      </w:pPr>
      <w:r>
        <w:lastRenderedPageBreak/>
        <w:t>Promot</w:t>
      </w:r>
      <w:r w:rsidR="001769D6">
        <w:t>ing</w:t>
      </w:r>
      <w:r>
        <w:t xml:space="preserve"> support for carers so that NSW Health employees </w:t>
      </w:r>
      <w:r w:rsidR="004C162C">
        <w:t>can identify themselves as carers</w:t>
      </w:r>
    </w:p>
    <w:p w14:paraId="48A82A4D" w14:textId="70BC854C" w:rsidR="00E15908" w:rsidRDefault="00E15908" w:rsidP="00E15908">
      <w:pPr>
        <w:pStyle w:val="ListParagraph"/>
        <w:numPr>
          <w:ilvl w:val="0"/>
          <w:numId w:val="32"/>
        </w:numPr>
      </w:pPr>
      <w:r>
        <w:t>Provid</w:t>
      </w:r>
      <w:r w:rsidR="001769D6">
        <w:t>ing</w:t>
      </w:r>
      <w:r>
        <w:t xml:space="preserve"> information so that NSW Health employees who are carers know and understand their rights and available supports</w:t>
      </w:r>
    </w:p>
    <w:p w14:paraId="766B97DF" w14:textId="5D4E0AAF" w:rsidR="00E15908" w:rsidRDefault="00751DD9" w:rsidP="00E15908">
      <w:pPr>
        <w:pStyle w:val="ListParagraph"/>
        <w:numPr>
          <w:ilvl w:val="0"/>
          <w:numId w:val="32"/>
        </w:numPr>
      </w:pPr>
      <w:r>
        <w:t>Build</w:t>
      </w:r>
      <w:r w:rsidR="001769D6">
        <w:t>ing</w:t>
      </w:r>
      <w:r>
        <w:t xml:space="preserve"> the capacity of </w:t>
      </w:r>
      <w:r w:rsidR="00E15908">
        <w:t xml:space="preserve">NSW Health managers and executives </w:t>
      </w:r>
      <w:r>
        <w:t xml:space="preserve">to </w:t>
      </w:r>
      <w:r w:rsidR="00F938D3">
        <w:t xml:space="preserve">support </w:t>
      </w:r>
      <w:r w:rsidR="00E15908">
        <w:t>carers</w:t>
      </w:r>
      <w:r w:rsidR="004C162C">
        <w:t xml:space="preserve">, </w:t>
      </w:r>
      <w:r w:rsidR="00F938D3">
        <w:t>ensuring they understand the</w:t>
      </w:r>
      <w:r w:rsidR="004C162C">
        <w:t xml:space="preserve"> benefits of doing so</w:t>
      </w:r>
      <w:r w:rsidR="005D70C4">
        <w:t xml:space="preserve"> and promoting the NSW Carers Charter</w:t>
      </w:r>
    </w:p>
    <w:p w14:paraId="18AE464B" w14:textId="2B792911" w:rsidR="00E15908" w:rsidRDefault="00E15908" w:rsidP="00E15908">
      <w:pPr>
        <w:pStyle w:val="ListParagraph"/>
        <w:numPr>
          <w:ilvl w:val="0"/>
          <w:numId w:val="32"/>
        </w:numPr>
      </w:pPr>
      <w:r>
        <w:t>Promot</w:t>
      </w:r>
      <w:r w:rsidR="001769D6">
        <w:t>ing</w:t>
      </w:r>
      <w:r>
        <w:t xml:space="preserve"> and support</w:t>
      </w:r>
      <w:r w:rsidR="001769D6">
        <w:t>ing</w:t>
      </w:r>
      <w:r>
        <w:t xml:space="preserve"> flexible working and other workforce policies that support carers in their role</w:t>
      </w:r>
    </w:p>
    <w:p w14:paraId="5E293CBD" w14:textId="5EB954D4" w:rsidR="00C83670" w:rsidRDefault="00A46469" w:rsidP="00E15908">
      <w:pPr>
        <w:pStyle w:val="ListParagraph"/>
        <w:numPr>
          <w:ilvl w:val="0"/>
          <w:numId w:val="32"/>
        </w:numPr>
      </w:pPr>
      <w:r>
        <w:t>Provid</w:t>
      </w:r>
      <w:r w:rsidR="001769D6">
        <w:t>ing</w:t>
      </w:r>
      <w:r>
        <w:t xml:space="preserve"> information on Carer Gateway where appropriate</w:t>
      </w:r>
      <w:r w:rsidR="00EF69E3">
        <w:t>, and on other available supports</w:t>
      </w:r>
    </w:p>
    <w:p w14:paraId="70CB5D85" w14:textId="2AB875FC" w:rsidR="00E15908" w:rsidRDefault="00216FAF" w:rsidP="003E4446">
      <w:pPr>
        <w:pStyle w:val="Heading2"/>
      </w:pPr>
      <w:r>
        <w:t xml:space="preserve">4. The NSW Health system will </w:t>
      </w:r>
      <w:r w:rsidR="0028388D">
        <w:t>enable support for carers</w:t>
      </w:r>
    </w:p>
    <w:p w14:paraId="403ACB91" w14:textId="77777777" w:rsidR="001769D6" w:rsidRPr="006129E3" w:rsidRDefault="001769D6" w:rsidP="001769D6">
      <w:r>
        <w:t>NSW Health organisations can demonstrate this by:</w:t>
      </w:r>
    </w:p>
    <w:p w14:paraId="6F10E306" w14:textId="2F8B95F7" w:rsidR="00E15908" w:rsidRDefault="00501A2A" w:rsidP="00A332CE">
      <w:pPr>
        <w:pStyle w:val="ListParagraph"/>
        <w:numPr>
          <w:ilvl w:val="0"/>
          <w:numId w:val="34"/>
        </w:numPr>
      </w:pPr>
      <w:r>
        <w:t>S</w:t>
      </w:r>
      <w:r w:rsidR="00006A3F">
        <w:t>upport</w:t>
      </w:r>
      <w:r w:rsidR="001769D6">
        <w:t>ing</w:t>
      </w:r>
      <w:r w:rsidR="00E15908">
        <w:t xml:space="preserve"> </w:t>
      </w:r>
      <w:r w:rsidR="001769D6">
        <w:t xml:space="preserve">the </w:t>
      </w:r>
      <w:r w:rsidR="00E15908">
        <w:t>Carers Program in each</w:t>
      </w:r>
      <w:r w:rsidR="00A332CE">
        <w:t xml:space="preserve"> district or network</w:t>
      </w:r>
    </w:p>
    <w:p w14:paraId="75E259B5" w14:textId="02A84A07" w:rsidR="00E15908" w:rsidRDefault="00E15908" w:rsidP="004C162C">
      <w:pPr>
        <w:pStyle w:val="ListParagraph"/>
        <w:numPr>
          <w:ilvl w:val="0"/>
          <w:numId w:val="34"/>
        </w:numPr>
      </w:pPr>
      <w:r w:rsidRPr="007B0B01">
        <w:t>Develop</w:t>
      </w:r>
      <w:r w:rsidR="001769D6">
        <w:t>ing</w:t>
      </w:r>
      <w:r w:rsidRPr="007B0B01">
        <w:t xml:space="preserve"> </w:t>
      </w:r>
      <w:r w:rsidR="004C162C">
        <w:t>easily accessible</w:t>
      </w:r>
      <w:r w:rsidRPr="007B0B01">
        <w:t xml:space="preserve"> resources that can be used to support carers</w:t>
      </w:r>
    </w:p>
    <w:p w14:paraId="079870C4" w14:textId="51683A2D" w:rsidR="00E15908" w:rsidRDefault="00E15908" w:rsidP="00E15908">
      <w:pPr>
        <w:pStyle w:val="ListParagraph"/>
        <w:numPr>
          <w:ilvl w:val="0"/>
          <w:numId w:val="34"/>
        </w:numPr>
      </w:pPr>
      <w:r w:rsidRPr="007B0B01">
        <w:t>Engag</w:t>
      </w:r>
      <w:r w:rsidR="001769D6">
        <w:t>ing</w:t>
      </w:r>
      <w:r w:rsidRPr="007B0B01">
        <w:t xml:space="preserve"> carers meaningfully so that their views are included in assessing, planning, delivering and reviewing services, policies and other </w:t>
      </w:r>
      <w:r w:rsidR="000D128B" w:rsidRPr="007B0B01">
        <w:t>documents</w:t>
      </w:r>
      <w:r w:rsidR="000D128B">
        <w:t>, and implement</w:t>
      </w:r>
      <w:r w:rsidR="0039273A">
        <w:t>ing</w:t>
      </w:r>
      <w:r w:rsidR="000D128B">
        <w:t xml:space="preserve"> </w:t>
      </w:r>
      <w:r w:rsidR="00501A2A">
        <w:t>approaches</w:t>
      </w:r>
      <w:r w:rsidR="000D128B">
        <w:t xml:space="preserve"> for doing </w:t>
      </w:r>
      <w:proofErr w:type="gramStart"/>
      <w:r w:rsidR="000D128B">
        <w:t>so</w:t>
      </w:r>
      <w:proofErr w:type="gramEnd"/>
    </w:p>
    <w:p w14:paraId="7E2AB3FD" w14:textId="2E4141FB" w:rsidR="00E15908" w:rsidRPr="007B0B01" w:rsidRDefault="006B17F0" w:rsidP="00E15908">
      <w:pPr>
        <w:pStyle w:val="ListParagraph"/>
        <w:numPr>
          <w:ilvl w:val="0"/>
          <w:numId w:val="34"/>
        </w:numPr>
      </w:pPr>
      <w:r>
        <w:t>Develop</w:t>
      </w:r>
      <w:r w:rsidR="001769D6">
        <w:t>ing</w:t>
      </w:r>
      <w:r>
        <w:t xml:space="preserve"> and implement</w:t>
      </w:r>
      <w:r w:rsidR="001769D6">
        <w:t>ing</w:t>
      </w:r>
      <w:r>
        <w:t xml:space="preserve"> systems to </w:t>
      </w:r>
      <w:r w:rsidR="00E15908">
        <w:t>collect and use data to understand, address and respond to carers’ needs</w:t>
      </w:r>
    </w:p>
    <w:p w14:paraId="0416746B" w14:textId="40BD2289" w:rsidR="00142D8E" w:rsidRDefault="008441E6" w:rsidP="00501A2A">
      <w:pPr>
        <w:pStyle w:val="ListParagraph"/>
        <w:numPr>
          <w:ilvl w:val="0"/>
          <w:numId w:val="34"/>
        </w:numPr>
      </w:pPr>
      <w:r>
        <w:t>Promot</w:t>
      </w:r>
      <w:r w:rsidR="001769D6">
        <w:t>ing</w:t>
      </w:r>
      <w:r>
        <w:t xml:space="preserve"> the NSW Carers Charter to employees </w:t>
      </w:r>
      <w:r w:rsidR="0014769C">
        <w:t>and develop</w:t>
      </w:r>
      <w:r w:rsidR="007B3106">
        <w:t>ing</w:t>
      </w:r>
      <w:r w:rsidR="0014769C">
        <w:t xml:space="preserve"> capacity to act in accordance with the Charter</w:t>
      </w:r>
    </w:p>
    <w:p w14:paraId="32E2BFE1" w14:textId="2748EB41" w:rsidR="0081281B" w:rsidRDefault="0081281B" w:rsidP="00501A2A">
      <w:pPr>
        <w:pStyle w:val="ListParagraph"/>
        <w:numPr>
          <w:ilvl w:val="0"/>
          <w:numId w:val="34"/>
        </w:numPr>
      </w:pPr>
      <w:r>
        <w:t>Developing or promoting access to relevant education and training</w:t>
      </w:r>
    </w:p>
    <w:p w14:paraId="2F0ACB12" w14:textId="1F906206" w:rsidR="00E15908" w:rsidRDefault="004614B1" w:rsidP="00E15908">
      <w:pPr>
        <w:pStyle w:val="ListParagraph"/>
        <w:numPr>
          <w:ilvl w:val="0"/>
          <w:numId w:val="34"/>
        </w:numPr>
      </w:pPr>
      <w:r>
        <w:t xml:space="preserve">Ensuring that </w:t>
      </w:r>
      <w:r w:rsidR="00E83453">
        <w:t xml:space="preserve">NSW Health employees and volunteers </w:t>
      </w:r>
      <w:r>
        <w:t>are aware of the</w:t>
      </w:r>
      <w:r w:rsidR="00E15908" w:rsidRPr="007B0B01">
        <w:t xml:space="preserve"> </w:t>
      </w:r>
      <w:r w:rsidR="00973D66">
        <w:t>varied</w:t>
      </w:r>
      <w:r w:rsidR="00973D66" w:rsidRPr="007B0B01">
        <w:t xml:space="preserve"> </w:t>
      </w:r>
      <w:r w:rsidR="00E15908" w:rsidRPr="007B0B01">
        <w:t>need</w:t>
      </w:r>
      <w:r w:rsidR="00973D66">
        <w:t>s</w:t>
      </w:r>
      <w:r w:rsidR="00E15908" w:rsidRPr="007B0B01">
        <w:t xml:space="preserve"> of diverse groups of carers, such as Aboriginal and Torres Strait Islander, multicultural, </w:t>
      </w:r>
      <w:r w:rsidR="00E47651">
        <w:t xml:space="preserve">regional, </w:t>
      </w:r>
      <w:r w:rsidR="004C162C">
        <w:t xml:space="preserve">rural and remote, </w:t>
      </w:r>
      <w:r w:rsidR="00E15908" w:rsidRPr="007B0B01">
        <w:t xml:space="preserve">LGBTQI+ and young carers, as well as </w:t>
      </w:r>
      <w:r w:rsidR="002250B2">
        <w:t xml:space="preserve">how caring needs differ with different </w:t>
      </w:r>
      <w:proofErr w:type="gramStart"/>
      <w:r w:rsidR="002250B2">
        <w:t>conditions</w:t>
      </w:r>
      <w:proofErr w:type="gramEnd"/>
    </w:p>
    <w:p w14:paraId="4C1D50FF" w14:textId="1F5085F2" w:rsidR="00E15908" w:rsidRPr="00350B8C" w:rsidRDefault="00E15908" w:rsidP="00E15908">
      <w:pPr>
        <w:pStyle w:val="ListParagraph"/>
        <w:numPr>
          <w:ilvl w:val="0"/>
          <w:numId w:val="34"/>
        </w:numPr>
      </w:pPr>
      <w:r w:rsidRPr="00350B8C">
        <w:t>Rai</w:t>
      </w:r>
      <w:r w:rsidR="001769D6">
        <w:t>sing</w:t>
      </w:r>
      <w:r w:rsidRPr="00350B8C">
        <w:t xml:space="preserve"> awareness of carers</w:t>
      </w:r>
      <w:r w:rsidR="00C82CE0">
        <w:t xml:space="preserve"> </w:t>
      </w:r>
      <w:r w:rsidRPr="00350B8C">
        <w:t>by supporting National Carers Week and other relevant events</w:t>
      </w:r>
      <w:r w:rsidR="00C82CE0">
        <w:t xml:space="preserve"> and promoting carers wherever possible</w:t>
      </w:r>
    </w:p>
    <w:p w14:paraId="330D821E" w14:textId="6868D458" w:rsidR="002E3101" w:rsidRDefault="000C3152" w:rsidP="00E15908">
      <w:pPr>
        <w:pStyle w:val="ListParagraph"/>
        <w:numPr>
          <w:ilvl w:val="0"/>
          <w:numId w:val="34"/>
        </w:numPr>
      </w:pPr>
      <w:r>
        <w:t>Us</w:t>
      </w:r>
      <w:r w:rsidR="001769D6">
        <w:t xml:space="preserve">ing </w:t>
      </w:r>
      <w:r>
        <w:t>the</w:t>
      </w:r>
      <w:r w:rsidR="002E3101">
        <w:t xml:space="preserve"> word ‘carer’ </w:t>
      </w:r>
      <w:r>
        <w:t xml:space="preserve">correctly and consistently </w:t>
      </w:r>
      <w:r w:rsidR="002E3101">
        <w:t xml:space="preserve">across NSW Health policies and procedures, </w:t>
      </w:r>
      <w:r>
        <w:t xml:space="preserve">following the definition in the </w:t>
      </w:r>
      <w:r w:rsidR="00A332CE" w:rsidRPr="00EE1D0C">
        <w:t>Act</w:t>
      </w:r>
    </w:p>
    <w:p w14:paraId="78548EAF" w14:textId="40806D13" w:rsidR="00723E8E" w:rsidRPr="00CC254E" w:rsidRDefault="002E3101" w:rsidP="00CC254E">
      <w:pPr>
        <w:pStyle w:val="ListParagraph"/>
        <w:numPr>
          <w:ilvl w:val="0"/>
          <w:numId w:val="34"/>
        </w:numPr>
      </w:pPr>
      <w:r>
        <w:t>Build</w:t>
      </w:r>
      <w:r w:rsidR="001769D6">
        <w:t>ing</w:t>
      </w:r>
      <w:r>
        <w:t xml:space="preserve"> relationships between areas of NSW Health</w:t>
      </w:r>
      <w:r w:rsidR="001E1A98">
        <w:t xml:space="preserve"> and with broader</w:t>
      </w:r>
      <w:r>
        <w:t xml:space="preserve"> system stakeholders, such as </w:t>
      </w:r>
      <w:r w:rsidR="00015F30">
        <w:t xml:space="preserve">Department of Communities and Justice, </w:t>
      </w:r>
      <w:r>
        <w:t xml:space="preserve">Carer </w:t>
      </w:r>
      <w:proofErr w:type="gramStart"/>
      <w:r>
        <w:t>Gateway</w:t>
      </w:r>
      <w:proofErr w:type="gramEnd"/>
      <w:r>
        <w:t xml:space="preserve"> and Carers NSW</w:t>
      </w:r>
    </w:p>
    <w:p w14:paraId="39FE6213" w14:textId="77777777" w:rsidR="008127E0" w:rsidRDefault="008127E0">
      <w:pPr>
        <w:rPr>
          <w:rFonts w:asciiTheme="majorHAnsi" w:eastAsia="Times New Roman" w:hAnsiTheme="majorHAnsi" w:cs="Arial"/>
          <w:iCs/>
          <w:sz w:val="36"/>
          <w:szCs w:val="24"/>
        </w:rPr>
      </w:pPr>
      <w:r>
        <w:br w:type="page"/>
      </w:r>
    </w:p>
    <w:p w14:paraId="5AE14A1C" w14:textId="191F5B91" w:rsidR="00723E8E" w:rsidRPr="00350B8C" w:rsidRDefault="00556A56" w:rsidP="00C15877">
      <w:pPr>
        <w:pStyle w:val="Heading1"/>
      </w:pPr>
      <w:r w:rsidRPr="00350B8C">
        <w:lastRenderedPageBreak/>
        <w:t>Implementation</w:t>
      </w:r>
      <w:r w:rsidR="00CC6629" w:rsidRPr="00350B8C">
        <w:t xml:space="preserve"> </w:t>
      </w:r>
    </w:p>
    <w:p w14:paraId="4D7354C4" w14:textId="34CC25E4" w:rsidR="00B822AB" w:rsidRDefault="00034ACA" w:rsidP="008C661B">
      <w:r w:rsidRPr="00350B8C">
        <w:t>The responsibility to engage with carers lies with all levels of the NSW Health system</w:t>
      </w:r>
      <w:r w:rsidR="00D87D8B">
        <w:t xml:space="preserve"> and</w:t>
      </w:r>
      <w:r w:rsidR="00EE4696" w:rsidRPr="00350B8C">
        <w:t xml:space="preserve"> all </w:t>
      </w:r>
      <w:bookmarkStart w:id="0" w:name="OLE_LINK4"/>
      <w:bookmarkStart w:id="1" w:name="OLE_LINK5"/>
      <w:r w:rsidR="0074649D" w:rsidRPr="00350B8C">
        <w:t>NSW Health agencies.</w:t>
      </w:r>
      <w:bookmarkEnd w:id="0"/>
      <w:bookmarkEnd w:id="1"/>
      <w:r w:rsidR="008C661B">
        <w:t xml:space="preserve"> In addition, c</w:t>
      </w:r>
      <w:r w:rsidR="00B822AB" w:rsidRPr="00350B8C">
        <w:t>ollaboration and partnership with carers, government and non-government organisations is encouraged to promote a more inclusive health system and enduring outcomes for carers.</w:t>
      </w:r>
    </w:p>
    <w:p w14:paraId="7ACBF0BD" w14:textId="6DD13DEA" w:rsidR="00C84DFB" w:rsidRPr="00350B8C" w:rsidRDefault="00C84DFB" w:rsidP="00F11B0F">
      <w:pPr>
        <w:pStyle w:val="Heading2"/>
      </w:pPr>
      <w:r>
        <w:t>Role of</w:t>
      </w:r>
      <w:r w:rsidR="00F11B0F">
        <w:t xml:space="preserve"> local health districts and specialty health networks</w:t>
      </w:r>
    </w:p>
    <w:p w14:paraId="35C72A80" w14:textId="175B43C4" w:rsidR="00B8121E" w:rsidRDefault="00E83453" w:rsidP="00E46D3F">
      <w:r>
        <w:t>The Key Directions</w:t>
      </w:r>
      <w:r w:rsidR="005C351C">
        <w:t xml:space="preserve"> is designed to allow flexibility for local approaches.</w:t>
      </w:r>
      <w:r w:rsidR="00EC3C15">
        <w:t xml:space="preserve"> Local actions and programs to engage and support carers should </w:t>
      </w:r>
      <w:r w:rsidR="003D55A1">
        <w:t xml:space="preserve">embody the principles </w:t>
      </w:r>
      <w:r w:rsidR="00BB2335">
        <w:t>set out in the directions</w:t>
      </w:r>
      <w:r w:rsidR="00D81A15">
        <w:t xml:space="preserve">. </w:t>
      </w:r>
      <w:r w:rsidR="00C6147D">
        <w:t xml:space="preserve">Support for carers should occur at all levels </w:t>
      </w:r>
      <w:r w:rsidR="00EB1592">
        <w:t xml:space="preserve">of </w:t>
      </w:r>
      <w:r w:rsidR="009622AD">
        <w:t xml:space="preserve">the </w:t>
      </w:r>
      <w:r w:rsidR="00F11B0F">
        <w:t xml:space="preserve">district </w:t>
      </w:r>
      <w:r w:rsidR="0011306F">
        <w:t xml:space="preserve">or </w:t>
      </w:r>
      <w:r w:rsidR="00F11B0F">
        <w:t>network</w:t>
      </w:r>
      <w:r w:rsidR="00361D29">
        <w:t>, from clinical care provision to policy</w:t>
      </w:r>
      <w:r w:rsidR="00512323">
        <w:t xml:space="preserve"> and program development</w:t>
      </w:r>
      <w:r w:rsidR="00361D29">
        <w:t>.</w:t>
      </w:r>
    </w:p>
    <w:p w14:paraId="4A0A71E0" w14:textId="225F9B99" w:rsidR="007F5E53" w:rsidRPr="00E46D3F" w:rsidRDefault="003C6C92" w:rsidP="00E46D3F">
      <w:r>
        <w:t>A</w:t>
      </w:r>
      <w:r w:rsidR="00472195">
        <w:t xml:space="preserve"> local</w:t>
      </w:r>
      <w:r w:rsidR="00B8121E">
        <w:t xml:space="preserve"> Carers Program </w:t>
      </w:r>
      <w:r w:rsidR="00930538">
        <w:t xml:space="preserve">was established </w:t>
      </w:r>
      <w:r>
        <w:t xml:space="preserve">in each </w:t>
      </w:r>
      <w:r w:rsidR="00F11B0F">
        <w:t xml:space="preserve">district </w:t>
      </w:r>
      <w:r>
        <w:t>and</w:t>
      </w:r>
      <w:r w:rsidR="00F11B0F">
        <w:t xml:space="preserve"> network</w:t>
      </w:r>
      <w:r>
        <w:t xml:space="preserve"> </w:t>
      </w:r>
      <w:r w:rsidR="000200EA" w:rsidRPr="000200EA">
        <w:t>to enhance the responsiveness of the health system to the needs of carers</w:t>
      </w:r>
      <w:r w:rsidR="00DB7CE2">
        <w:t>.</w:t>
      </w:r>
      <w:r w:rsidR="007F5E53">
        <w:t xml:space="preserve"> The Carers Program</w:t>
      </w:r>
      <w:r w:rsidR="0046285C">
        <w:t>s</w:t>
      </w:r>
      <w:r w:rsidR="007F5E53">
        <w:t xml:space="preserve"> will guide work in this area, aiming to </w:t>
      </w:r>
      <w:r w:rsidR="00552F35">
        <w:t>coordinate work and implement th</w:t>
      </w:r>
      <w:r w:rsidR="009A4774">
        <w:t>ese principles.</w:t>
      </w:r>
      <w:r w:rsidR="001F3084">
        <w:t xml:space="preserve"> However, </w:t>
      </w:r>
      <w:r w:rsidR="004E1D94">
        <w:t>s</w:t>
      </w:r>
      <w:r w:rsidR="001F3084">
        <w:t xml:space="preserve">upport for carers is the responsibility of the whole </w:t>
      </w:r>
      <w:r w:rsidR="00F11B0F">
        <w:t>NSW Health system</w:t>
      </w:r>
      <w:r w:rsidR="001F3084">
        <w:t>, not the Carer</w:t>
      </w:r>
      <w:r w:rsidR="00A02446">
        <w:t>s</w:t>
      </w:r>
      <w:r w:rsidR="001F3084">
        <w:t xml:space="preserve"> Program</w:t>
      </w:r>
      <w:r w:rsidR="0046285C">
        <w:t>s</w:t>
      </w:r>
      <w:r w:rsidR="001F3084">
        <w:t xml:space="preserve"> only.</w:t>
      </w:r>
    </w:p>
    <w:p w14:paraId="0487F243" w14:textId="2997043C" w:rsidR="007F5E53" w:rsidRDefault="007F5E53" w:rsidP="00E46D3F">
      <w:r>
        <w:t xml:space="preserve">The </w:t>
      </w:r>
      <w:r w:rsidR="00A02446">
        <w:t>Carers Program</w:t>
      </w:r>
      <w:r w:rsidR="0046285C">
        <w:t>s</w:t>
      </w:r>
      <w:r>
        <w:t xml:space="preserve"> will vary according to the </w:t>
      </w:r>
      <w:r w:rsidR="00E138AC">
        <w:t>needs of each</w:t>
      </w:r>
      <w:r w:rsidR="00F11B0F">
        <w:t xml:space="preserve"> district and network</w:t>
      </w:r>
      <w:r w:rsidR="00E138AC">
        <w:t>.</w:t>
      </w:r>
      <w:r w:rsidR="00016429">
        <w:t xml:space="preserve"> However, as a minimum, </w:t>
      </w:r>
      <w:r w:rsidR="0046285C">
        <w:t xml:space="preserve">a </w:t>
      </w:r>
      <w:r w:rsidR="00016429">
        <w:t xml:space="preserve">Carers </w:t>
      </w:r>
      <w:r w:rsidR="003343DE">
        <w:t>P</w:t>
      </w:r>
      <w:r w:rsidR="00016429">
        <w:t>rogram will:</w:t>
      </w:r>
    </w:p>
    <w:p w14:paraId="338389D6" w14:textId="50572A1D" w:rsidR="00016429" w:rsidRPr="00971E98" w:rsidRDefault="00016429" w:rsidP="00EF6871">
      <w:pPr>
        <w:pStyle w:val="ListParagraph"/>
        <w:numPr>
          <w:ilvl w:val="0"/>
          <w:numId w:val="16"/>
        </w:numPr>
      </w:pPr>
      <w:r w:rsidRPr="00971E98">
        <w:t>Build the c</w:t>
      </w:r>
      <w:r w:rsidR="000B5F3E">
        <w:t>apability</w:t>
      </w:r>
      <w:r w:rsidRPr="00971E98">
        <w:t xml:space="preserve"> of staff across the</w:t>
      </w:r>
      <w:r w:rsidR="00F11B0F">
        <w:t xml:space="preserve"> district or network</w:t>
      </w:r>
      <w:r w:rsidRPr="00971E98">
        <w:t xml:space="preserve"> </w:t>
      </w:r>
      <w:r w:rsidR="001918AD" w:rsidRPr="00971E98">
        <w:t>to identify, engage and work with</w:t>
      </w:r>
      <w:r w:rsidR="00EF6871">
        <w:t xml:space="preserve"> a diverse range of</w:t>
      </w:r>
      <w:r w:rsidR="001918AD" w:rsidRPr="00971E98">
        <w:t xml:space="preserve"> carers</w:t>
      </w:r>
    </w:p>
    <w:p w14:paraId="7877FEA8" w14:textId="360FC246" w:rsidR="001918AD" w:rsidRPr="00971E98" w:rsidRDefault="001918AD" w:rsidP="00E46D3F">
      <w:pPr>
        <w:pStyle w:val="ListParagraph"/>
        <w:numPr>
          <w:ilvl w:val="0"/>
          <w:numId w:val="16"/>
        </w:numPr>
      </w:pPr>
      <w:r w:rsidRPr="00971E98">
        <w:t>Promote carers</w:t>
      </w:r>
      <w:r w:rsidR="00A02446">
        <w:t>’</w:t>
      </w:r>
      <w:r w:rsidRPr="00971E98">
        <w:t xml:space="preserve"> interests</w:t>
      </w:r>
      <w:r w:rsidR="00F04D48">
        <w:t xml:space="preserve">, including in the development of policies, programs and </w:t>
      </w:r>
      <w:proofErr w:type="gramStart"/>
      <w:r w:rsidR="00F04D48">
        <w:t>information</w:t>
      </w:r>
      <w:proofErr w:type="gramEnd"/>
    </w:p>
    <w:p w14:paraId="584BA378" w14:textId="2DEEBFBA" w:rsidR="00016429" w:rsidRPr="00971E98" w:rsidRDefault="001918AD" w:rsidP="00E46D3F">
      <w:pPr>
        <w:pStyle w:val="ListParagraph"/>
        <w:numPr>
          <w:ilvl w:val="0"/>
          <w:numId w:val="16"/>
        </w:numPr>
      </w:pPr>
      <w:r w:rsidRPr="00971E98">
        <w:t>Make information</w:t>
      </w:r>
      <w:r w:rsidR="00DA5B09">
        <w:t xml:space="preserve">, </w:t>
      </w:r>
      <w:r w:rsidRPr="00971E98">
        <w:t xml:space="preserve">resources </w:t>
      </w:r>
      <w:r w:rsidR="00DA5B09">
        <w:t xml:space="preserve">and supports </w:t>
      </w:r>
      <w:r w:rsidRPr="00971E98">
        <w:t xml:space="preserve">available for </w:t>
      </w:r>
      <w:proofErr w:type="gramStart"/>
      <w:r w:rsidRPr="00971E98">
        <w:t>carers</w:t>
      </w:r>
      <w:proofErr w:type="gramEnd"/>
      <w:r w:rsidRPr="00971E98">
        <w:t xml:space="preserve"> </w:t>
      </w:r>
    </w:p>
    <w:p w14:paraId="2AD4746F" w14:textId="7225938A" w:rsidR="00016429" w:rsidRDefault="001A065D" w:rsidP="00E46D3F">
      <w:pPr>
        <w:pStyle w:val="ListParagraph"/>
        <w:numPr>
          <w:ilvl w:val="0"/>
          <w:numId w:val="16"/>
        </w:numPr>
      </w:pPr>
      <w:r>
        <w:t>Develop processes and information for enabling engagement with carers</w:t>
      </w:r>
    </w:p>
    <w:p w14:paraId="7D29FACF" w14:textId="099D547E" w:rsidR="00DD4717" w:rsidRDefault="00DD4717" w:rsidP="00E46D3F">
      <w:pPr>
        <w:pStyle w:val="ListParagraph"/>
        <w:numPr>
          <w:ilvl w:val="0"/>
          <w:numId w:val="16"/>
        </w:numPr>
      </w:pPr>
      <w:r>
        <w:t>Support carers</w:t>
      </w:r>
      <w:r w:rsidR="001047AC">
        <w:t xml:space="preserve"> who are employees of that</w:t>
      </w:r>
      <w:r w:rsidR="00F11B0F">
        <w:t xml:space="preserve"> district or network</w:t>
      </w:r>
    </w:p>
    <w:p w14:paraId="6F5C85BA" w14:textId="23436842" w:rsidR="0014513F" w:rsidRDefault="0014513F" w:rsidP="00E46D3F">
      <w:pPr>
        <w:pStyle w:val="ListParagraph"/>
        <w:numPr>
          <w:ilvl w:val="0"/>
          <w:numId w:val="16"/>
        </w:numPr>
      </w:pPr>
      <w:r>
        <w:t xml:space="preserve">Engage with state-wide work as needed, advising on local initiatives and raising any issues of </w:t>
      </w:r>
      <w:proofErr w:type="gramStart"/>
      <w:r>
        <w:t>concern</w:t>
      </w:r>
      <w:proofErr w:type="gramEnd"/>
    </w:p>
    <w:p w14:paraId="40D9E4A3" w14:textId="322642DA" w:rsidR="009D2468" w:rsidRDefault="00743EB6" w:rsidP="00E46D3F">
      <w:r>
        <w:t xml:space="preserve">In addition to building </w:t>
      </w:r>
      <w:r w:rsidR="00F11B0F">
        <w:t xml:space="preserve">district </w:t>
      </w:r>
      <w:r>
        <w:t xml:space="preserve">capacity, </w:t>
      </w:r>
      <w:r w:rsidR="00651186">
        <w:t xml:space="preserve">Carers Programs </w:t>
      </w:r>
      <w:r w:rsidR="007B5FC5">
        <w:t>are</w:t>
      </w:r>
      <w:r w:rsidR="004A6DE6">
        <w:t xml:space="preserve"> also</w:t>
      </w:r>
      <w:r w:rsidR="007B5FC5">
        <w:t xml:space="preserve"> encouraged to consider </w:t>
      </w:r>
      <w:r>
        <w:t xml:space="preserve">providing </w:t>
      </w:r>
      <w:r w:rsidR="007B5FC5">
        <w:t xml:space="preserve">direct </w:t>
      </w:r>
      <w:r>
        <w:t>support</w:t>
      </w:r>
      <w:r w:rsidR="00651186">
        <w:t xml:space="preserve"> </w:t>
      </w:r>
      <w:r>
        <w:t>for</w:t>
      </w:r>
      <w:r w:rsidR="00C471AC">
        <w:t xml:space="preserve"> carers</w:t>
      </w:r>
      <w:r w:rsidR="00651186">
        <w:t xml:space="preserve"> </w:t>
      </w:r>
      <w:r w:rsidR="004A6DE6">
        <w:t>where capacity allows.</w:t>
      </w:r>
    </w:p>
    <w:p w14:paraId="57537ED5" w14:textId="3B62E5D7" w:rsidR="002C4F99" w:rsidRDefault="00774B30" w:rsidP="006B518F">
      <w:r>
        <w:t xml:space="preserve">The </w:t>
      </w:r>
      <w:r w:rsidR="00046EE1">
        <w:t xml:space="preserve">Carers Program </w:t>
      </w:r>
      <w:r w:rsidR="006B518F">
        <w:t xml:space="preserve">Network, made up of the Carers Program managers in each </w:t>
      </w:r>
      <w:r w:rsidR="00F11B0F">
        <w:t>district or network</w:t>
      </w:r>
      <w:r w:rsidR="006B518F">
        <w:t xml:space="preserve">, </w:t>
      </w:r>
      <w:r w:rsidR="00046EE1">
        <w:t xml:space="preserve">will meet regularly to enable the sharing of ideas across NSW. </w:t>
      </w:r>
      <w:r w:rsidR="001515AF">
        <w:t>These meetings will also provide an opportunity to showcase best practice and to raise emerging issues or opportunities.</w:t>
      </w:r>
      <w:r w:rsidR="006B518F">
        <w:t xml:space="preserve"> </w:t>
      </w:r>
      <w:r w:rsidR="002C4F99">
        <w:t>The Carers Program Network will be led by members and supported by the Ministry.</w:t>
      </w:r>
    </w:p>
    <w:p w14:paraId="6F5D497D" w14:textId="7AC15438" w:rsidR="00403954" w:rsidRDefault="00F11B0F" w:rsidP="00927EFC">
      <w:r>
        <w:t xml:space="preserve">Districts and networks </w:t>
      </w:r>
      <w:r w:rsidR="003D3A17" w:rsidRPr="00350B8C">
        <w:t xml:space="preserve">will be </w:t>
      </w:r>
      <w:r w:rsidR="009D2468" w:rsidRPr="00350B8C">
        <w:t>expected to provide</w:t>
      </w:r>
      <w:r w:rsidR="00CF002B">
        <w:t xml:space="preserve"> regular</w:t>
      </w:r>
      <w:r w:rsidR="009D2468" w:rsidRPr="00350B8C">
        <w:t xml:space="preserve"> reporting to the Ministry on how the </w:t>
      </w:r>
      <w:r w:rsidR="00B7523D" w:rsidRPr="00350B8C">
        <w:t>Key Directions</w:t>
      </w:r>
      <w:r w:rsidR="009D2468" w:rsidRPr="00350B8C">
        <w:t xml:space="preserve"> </w:t>
      </w:r>
      <w:r w:rsidR="00493C26" w:rsidRPr="00350B8C">
        <w:t>have been put into action throughout the</w:t>
      </w:r>
      <w:r w:rsidR="0014513F">
        <w:t xml:space="preserve"> district.</w:t>
      </w:r>
      <w:r w:rsidR="00493C26" w:rsidRPr="00350B8C">
        <w:t xml:space="preserve"> This includes the Carers Program</w:t>
      </w:r>
      <w:r w:rsidR="00900718" w:rsidRPr="00350B8C">
        <w:t xml:space="preserve"> and wider</w:t>
      </w:r>
      <w:r>
        <w:t xml:space="preserve"> district or network</w:t>
      </w:r>
      <w:r w:rsidR="00900718" w:rsidRPr="00350B8C">
        <w:t xml:space="preserve"> activity.</w:t>
      </w:r>
      <w:r w:rsidR="00493C26" w:rsidRPr="00350B8C">
        <w:t xml:space="preserve"> </w:t>
      </w:r>
      <w:r w:rsidR="00971E98" w:rsidRPr="00350B8C">
        <w:t xml:space="preserve">Support for the Carers Program allows </w:t>
      </w:r>
      <w:r>
        <w:t xml:space="preserve">districts and networks </w:t>
      </w:r>
      <w:r w:rsidR="00971E98" w:rsidRPr="00350B8C">
        <w:t>to show their commitment to</w:t>
      </w:r>
      <w:r w:rsidR="00971E98">
        <w:t xml:space="preserve"> meeting the requirements of the Act and the </w:t>
      </w:r>
      <w:r w:rsidR="009A5431">
        <w:t xml:space="preserve">NSW </w:t>
      </w:r>
      <w:r w:rsidR="00971E98">
        <w:t>Carers Charter.</w:t>
      </w:r>
      <w:r w:rsidR="000C7A3E">
        <w:t xml:space="preserve"> </w:t>
      </w:r>
      <w:r>
        <w:t xml:space="preserve">Districts and networks </w:t>
      </w:r>
      <w:r w:rsidR="000C7A3E">
        <w:t>are also expected to raise any emerging systemic issues with the Ministry.</w:t>
      </w:r>
    </w:p>
    <w:p w14:paraId="7E3FA060" w14:textId="3F2B1DE5" w:rsidR="002C7640" w:rsidRDefault="002C7640" w:rsidP="00DB3BAB">
      <w:pPr>
        <w:pStyle w:val="Heading2"/>
      </w:pPr>
      <w:r>
        <w:lastRenderedPageBreak/>
        <w:t>Role of the Ministry of Health</w:t>
      </w:r>
    </w:p>
    <w:p w14:paraId="6181C111" w14:textId="5FB4F050" w:rsidR="00D44256" w:rsidRDefault="00B30F13" w:rsidP="00CD6683">
      <w:r>
        <w:t>T</w:t>
      </w:r>
      <w:r w:rsidR="00D44256">
        <w:t>he Ministry will provide support to coordinate work around carers across NSW.</w:t>
      </w:r>
      <w:r w:rsidR="009240B7">
        <w:t xml:space="preserve"> </w:t>
      </w:r>
      <w:r>
        <w:t>This includes consideration of</w:t>
      </w:r>
      <w:r w:rsidR="009240B7">
        <w:t xml:space="preserve"> what systems </w:t>
      </w:r>
      <w:r w:rsidR="00774B30">
        <w:t xml:space="preserve">and processes </w:t>
      </w:r>
      <w:r w:rsidR="009240B7">
        <w:t>are needed to allow for better reporting, monitoring and governance across the state.</w:t>
      </w:r>
    </w:p>
    <w:p w14:paraId="09A43A1A" w14:textId="57DABBE6" w:rsidR="00C2423E" w:rsidRDefault="0014020E" w:rsidP="00156695">
      <w:r>
        <w:t xml:space="preserve">The Ministry aims to connect other </w:t>
      </w:r>
      <w:r w:rsidR="00DD1E74">
        <w:t xml:space="preserve">state-wide </w:t>
      </w:r>
      <w:r w:rsidR="008661E6">
        <w:t xml:space="preserve">programs of </w:t>
      </w:r>
      <w:r w:rsidR="00156695">
        <w:t xml:space="preserve">NSW Health </w:t>
      </w:r>
      <w:r w:rsidR="008661E6">
        <w:t xml:space="preserve">that directly impact carers, including human experience, </w:t>
      </w:r>
      <w:r w:rsidR="00DD1E74">
        <w:t xml:space="preserve">workforce, </w:t>
      </w:r>
      <w:r w:rsidR="008661E6">
        <w:t>aged care, disability</w:t>
      </w:r>
      <w:r w:rsidR="00DD1E74">
        <w:t>,</w:t>
      </w:r>
      <w:r w:rsidR="008661E6">
        <w:t xml:space="preserve"> priority populations</w:t>
      </w:r>
      <w:r w:rsidR="00C27A2D">
        <w:t xml:space="preserve"> and Aboriginal </w:t>
      </w:r>
      <w:r w:rsidR="00DD1E74">
        <w:t>h</w:t>
      </w:r>
      <w:r w:rsidR="00C27A2D">
        <w:t xml:space="preserve">ealth, </w:t>
      </w:r>
      <w:r w:rsidR="00C37616">
        <w:t>as well as the NSW Mental Health Carers Program</w:t>
      </w:r>
      <w:r w:rsidR="00156695">
        <w:t xml:space="preserve"> and NSW Health Pillars</w:t>
      </w:r>
      <w:r w:rsidR="00DD1E74">
        <w:t xml:space="preserve">. </w:t>
      </w:r>
      <w:r w:rsidR="00156695">
        <w:t xml:space="preserve">The Ministry will also </w:t>
      </w:r>
      <w:r w:rsidR="00940FB1">
        <w:t>foster</w:t>
      </w:r>
      <w:r w:rsidR="00156695">
        <w:t xml:space="preserve"> connections with other NSW and Australian Government stakeholders, including Carers NSW, Department of Communities and Justice, and Carer Gateway.</w:t>
      </w:r>
    </w:p>
    <w:p w14:paraId="7D674051" w14:textId="512E8492" w:rsidR="004A6B74" w:rsidRDefault="004A6B74" w:rsidP="00156695">
      <w:r>
        <w:t>In addition, the Ministry will continue to administer the Family and Carer Mental Health Program to support carers of people with a mental illness.</w:t>
      </w:r>
    </w:p>
    <w:p w14:paraId="38671B3D" w14:textId="3521E8C5" w:rsidR="00C95097" w:rsidRDefault="00C31B5E" w:rsidP="009E6EA3">
      <w:pPr>
        <w:pStyle w:val="Heading1"/>
      </w:pPr>
      <w:r>
        <w:rPr>
          <w:lang w:eastAsia="en-US"/>
        </w:rPr>
        <w:t>Reporting</w:t>
      </w:r>
      <w:r w:rsidR="00830AA4">
        <w:rPr>
          <w:lang w:eastAsia="en-US"/>
        </w:rPr>
        <w:t xml:space="preserve">, </w:t>
      </w:r>
      <w:r w:rsidR="00BA7E7B" w:rsidRPr="009E6EA3">
        <w:t>monitoring</w:t>
      </w:r>
      <w:r w:rsidR="00830AA4">
        <w:t xml:space="preserve"> and governance</w:t>
      </w:r>
    </w:p>
    <w:p w14:paraId="320D7C72" w14:textId="547F15C8" w:rsidR="00C81E71" w:rsidRPr="00DB3BAB" w:rsidRDefault="00C81E71" w:rsidP="00C81E71">
      <w:pPr>
        <w:rPr>
          <w:rFonts w:cs="Arial"/>
        </w:rPr>
      </w:pPr>
      <w:r w:rsidRPr="00350B8C">
        <w:t>Wherever possible, carers projects and initiatives should be supported</w:t>
      </w:r>
      <w:r w:rsidRPr="00D16926">
        <w:t xml:space="preserve"> by evidence. Evaluation and monitoring should be considered in the design of</w:t>
      </w:r>
      <w:r w:rsidR="0014513F">
        <w:t xml:space="preserve"> carers</w:t>
      </w:r>
      <w:r w:rsidRPr="00D16926">
        <w:t xml:space="preserve"> services</w:t>
      </w:r>
      <w:r w:rsidR="0014513F">
        <w:t xml:space="preserve"> and projects</w:t>
      </w:r>
      <w:r w:rsidRPr="00D16926">
        <w:t xml:space="preserve">. NSW Health </w:t>
      </w:r>
      <w:r w:rsidR="00CE47A4">
        <w:t>agencies</w:t>
      </w:r>
      <w:r w:rsidRPr="00D16926">
        <w:t xml:space="preserve"> should evaluate the impact of projects and initiatives to support the delivery of services</w:t>
      </w:r>
      <w:r>
        <w:t>.</w:t>
      </w:r>
    </w:p>
    <w:p w14:paraId="222C218B" w14:textId="0DD7BE02" w:rsidR="00C013DA" w:rsidRDefault="000A7A88" w:rsidP="00B8367C">
      <w:r>
        <w:t xml:space="preserve">At a state-wide level, work under </w:t>
      </w:r>
      <w:r w:rsidR="00B41AAD">
        <w:t xml:space="preserve">the Key Directions </w:t>
      </w:r>
      <w:r w:rsidR="009A1DA2">
        <w:t>will focus on improving collection and interpretation of relevant data to understand the prevalence</w:t>
      </w:r>
      <w:r w:rsidR="00C013DA">
        <w:t xml:space="preserve">, </w:t>
      </w:r>
      <w:proofErr w:type="gramStart"/>
      <w:r w:rsidR="00C013DA">
        <w:t>composition</w:t>
      </w:r>
      <w:proofErr w:type="gramEnd"/>
      <w:r w:rsidR="00C013DA">
        <w:t xml:space="preserve"> and </w:t>
      </w:r>
      <w:r w:rsidR="009A1DA2">
        <w:t>experience of carers in the NSW Health system</w:t>
      </w:r>
      <w:r w:rsidR="00AE7D7E">
        <w:t>, as well as activity to provide carer support</w:t>
      </w:r>
      <w:r w:rsidR="00F74CEC">
        <w:t>.</w:t>
      </w:r>
      <w:r w:rsidR="005D3A3B">
        <w:t xml:space="preserve"> </w:t>
      </w:r>
      <w:r w:rsidR="009A1DA2">
        <w:t xml:space="preserve">This will </w:t>
      </w:r>
      <w:r w:rsidR="000F40BF">
        <w:t xml:space="preserve">allow the development of data-driven approaches to </w:t>
      </w:r>
      <w:r w:rsidR="00B8367C">
        <w:t>monitoring current work and understanding future priorities.</w:t>
      </w:r>
    </w:p>
    <w:p w14:paraId="0A4CBC20" w14:textId="58F09128" w:rsidR="00FC3508" w:rsidRDefault="00A333F9" w:rsidP="00CE14F7">
      <w:pPr>
        <w:rPr>
          <w:rFonts w:cs="Arial"/>
        </w:rPr>
      </w:pPr>
      <w:r>
        <w:t>T</w:t>
      </w:r>
      <w:r w:rsidR="005D7375">
        <w:t>he Ministry</w:t>
      </w:r>
      <w:r w:rsidR="00C81E71">
        <w:t>’s Health and</w:t>
      </w:r>
      <w:r w:rsidR="00CE14F7">
        <w:t xml:space="preserve"> </w:t>
      </w:r>
      <w:r w:rsidR="00C81E71">
        <w:t xml:space="preserve">Social Policy Branch </w:t>
      </w:r>
      <w:r w:rsidR="00C95097">
        <w:rPr>
          <w:rFonts w:cs="Arial"/>
        </w:rPr>
        <w:t>will coordinate annual reporting against the Key Directions</w:t>
      </w:r>
      <w:r w:rsidR="00CE14F7">
        <w:rPr>
          <w:rFonts w:cs="Arial"/>
        </w:rPr>
        <w:t xml:space="preserve">, and will publish </w:t>
      </w:r>
      <w:r w:rsidR="00BC575C">
        <w:rPr>
          <w:rFonts w:cs="Arial"/>
        </w:rPr>
        <w:t xml:space="preserve">information </w:t>
      </w:r>
      <w:r w:rsidR="004927AE">
        <w:rPr>
          <w:rFonts w:cs="Arial"/>
        </w:rPr>
        <w:t>in the NSW Health Annual Report</w:t>
      </w:r>
      <w:r w:rsidR="00CE14F7">
        <w:rPr>
          <w:rFonts w:cs="Arial"/>
        </w:rPr>
        <w:t xml:space="preserve">, as required by the </w:t>
      </w:r>
      <w:r w:rsidR="00A332CE">
        <w:rPr>
          <w:rFonts w:cs="Arial"/>
        </w:rPr>
        <w:t xml:space="preserve">Act. </w:t>
      </w:r>
      <w:r w:rsidR="007B0928">
        <w:rPr>
          <w:rFonts w:cs="Arial"/>
        </w:rPr>
        <w:t xml:space="preserve">Through this, the Ministry </w:t>
      </w:r>
      <w:r w:rsidR="009A767B">
        <w:rPr>
          <w:rFonts w:cs="Arial"/>
        </w:rPr>
        <w:t>will collect examples of best practice initiatives from each</w:t>
      </w:r>
      <w:r w:rsidR="00F11B0F">
        <w:rPr>
          <w:rFonts w:cs="Arial"/>
        </w:rPr>
        <w:t xml:space="preserve"> district and network</w:t>
      </w:r>
      <w:r w:rsidR="009A767B">
        <w:rPr>
          <w:rFonts w:cs="Arial"/>
        </w:rPr>
        <w:t xml:space="preserve">. </w:t>
      </w:r>
      <w:r w:rsidR="004927AE">
        <w:rPr>
          <w:rFonts w:cs="Arial"/>
        </w:rPr>
        <w:t>Reporting will also be provided to the Department of Communities and Justice, as required under the NSW Carers Strategy.</w:t>
      </w:r>
    </w:p>
    <w:p w14:paraId="2DF4DE09" w14:textId="5E6FB9E9" w:rsidR="00867C47" w:rsidRPr="00120A2F" w:rsidRDefault="000142A7" w:rsidP="00120A2F">
      <w:r>
        <w:t xml:space="preserve">In addition, </w:t>
      </w:r>
      <w:r w:rsidR="00FD1808">
        <w:t>a</w:t>
      </w:r>
      <w:r w:rsidR="00200D51">
        <w:t xml:space="preserve"> focus of the implementation of</w:t>
      </w:r>
      <w:r w:rsidR="00B41AAD">
        <w:t xml:space="preserve"> the Key Directions</w:t>
      </w:r>
      <w:r w:rsidR="00200D51">
        <w:t xml:space="preserve"> will be to </w:t>
      </w:r>
      <w:r w:rsidR="004A5397">
        <w:t>develop</w:t>
      </w:r>
      <w:r w:rsidR="004617E3">
        <w:t xml:space="preserve"> </w:t>
      </w:r>
      <w:r w:rsidR="00B66D6F">
        <w:t xml:space="preserve">better </w:t>
      </w:r>
      <w:r w:rsidR="004A5397">
        <w:t xml:space="preserve">state-wide </w:t>
      </w:r>
      <w:r w:rsidR="004617E3">
        <w:t xml:space="preserve">approaches to </w:t>
      </w:r>
      <w:r w:rsidR="00FD1808">
        <w:t xml:space="preserve">elevate and </w:t>
      </w:r>
      <w:r w:rsidR="00505F2D">
        <w:t>include</w:t>
      </w:r>
      <w:r w:rsidR="00FD1808">
        <w:t xml:space="preserve"> the carer voice</w:t>
      </w:r>
      <w:r w:rsidR="00B950AF">
        <w:t xml:space="preserve"> across the system. </w:t>
      </w:r>
      <w:r w:rsidR="00FD1808">
        <w:t xml:space="preserve">Acknowledging the excellent work that is underway locally, this may involve coordination of the many local carer engagement groups already in place across NSW, as well as </w:t>
      </w:r>
      <w:r w:rsidR="00D170AE">
        <w:t>greater integration with peak bodies such as Carers NSW.</w:t>
      </w:r>
      <w:r w:rsidR="00774B30">
        <w:t xml:space="preserve"> T</w:t>
      </w:r>
      <w:r w:rsidR="00712D2E">
        <w:t>he Ministry will also</w:t>
      </w:r>
      <w:r w:rsidR="008D7EA5">
        <w:t xml:space="preserve"> </w:t>
      </w:r>
      <w:r w:rsidR="00120A2F">
        <w:t xml:space="preserve">consider the </w:t>
      </w:r>
      <w:r w:rsidR="00FB0E53">
        <w:t xml:space="preserve">role of carers in </w:t>
      </w:r>
      <w:r w:rsidR="00991E31">
        <w:t xml:space="preserve">existing </w:t>
      </w:r>
      <w:r w:rsidR="0022419A">
        <w:t>governance structures</w:t>
      </w:r>
      <w:r w:rsidR="00991E31">
        <w:t>.</w:t>
      </w:r>
    </w:p>
    <w:p w14:paraId="683B26F4" w14:textId="77777777" w:rsidR="00080370" w:rsidRPr="000069B8" w:rsidRDefault="00080370" w:rsidP="00080370">
      <w:pPr>
        <w:spacing w:after="0" w:line="240" w:lineRule="auto"/>
        <w:rPr>
          <w:rFonts w:ascii="Arial" w:hAnsi="Arial" w:cs="Arial"/>
        </w:rPr>
      </w:pPr>
    </w:p>
    <w:p w14:paraId="6CD73FCD" w14:textId="3B41EBC2" w:rsidR="00080370" w:rsidRDefault="00080370">
      <w:pPr>
        <w:rPr>
          <w:rFonts w:ascii="Arial" w:hAnsi="Arial" w:cs="Arial"/>
          <w:highlight w:val="yellow"/>
        </w:rPr>
        <w:sectPr w:rsidR="00080370" w:rsidSect="0067596A">
          <w:headerReference w:type="even" r:id="rId21"/>
          <w:headerReference w:type="default" r:id="rId22"/>
          <w:footerReference w:type="default" r:id="rId23"/>
          <w:headerReference w:type="first" r:id="rId24"/>
          <w:pgSz w:w="11906" w:h="16838"/>
          <w:pgMar w:top="993" w:right="1440" w:bottom="1440" w:left="1440" w:header="709" w:footer="709" w:gutter="0"/>
          <w:cols w:space="708"/>
          <w:docGrid w:linePitch="360"/>
        </w:sectPr>
      </w:pPr>
    </w:p>
    <w:p w14:paraId="117FA89D" w14:textId="3460A3CA" w:rsidR="006F0FB5" w:rsidRDefault="00636E5A" w:rsidP="009E6EA3">
      <w:pPr>
        <w:pStyle w:val="Heading1"/>
        <w:rPr>
          <w:lang w:eastAsia="en-US"/>
        </w:rPr>
      </w:pPr>
      <w:r>
        <w:rPr>
          <w:lang w:eastAsia="en-US"/>
        </w:rPr>
        <w:lastRenderedPageBreak/>
        <w:t>Statewide Actions</w:t>
      </w:r>
    </w:p>
    <w:p w14:paraId="0CAF38B2" w14:textId="77777777" w:rsidR="00EE1F95" w:rsidRDefault="00EE1F95" w:rsidP="00EE1F95">
      <w:pPr>
        <w:rPr>
          <w:lang w:eastAsia="en-US"/>
        </w:rPr>
      </w:pPr>
    </w:p>
    <w:p w14:paraId="6A0114F5" w14:textId="6C036C56" w:rsidR="00EE1F95" w:rsidRDefault="00EE1F95" w:rsidP="00EE1F95">
      <w:pPr>
        <w:rPr>
          <w:lang w:eastAsia="en-US"/>
        </w:rPr>
      </w:pPr>
      <w:r>
        <w:rPr>
          <w:lang w:eastAsia="en-US"/>
        </w:rPr>
        <w:t xml:space="preserve">This </w:t>
      </w:r>
      <w:r w:rsidR="00A62EED">
        <w:rPr>
          <w:lang w:eastAsia="en-US"/>
        </w:rPr>
        <w:t>intends</w:t>
      </w:r>
      <w:r>
        <w:rPr>
          <w:lang w:eastAsia="en-US"/>
        </w:rPr>
        <w:t xml:space="preserve"> to capture </w:t>
      </w:r>
      <w:r w:rsidR="00A62EED">
        <w:rPr>
          <w:lang w:eastAsia="en-US"/>
        </w:rPr>
        <w:t>state-wide</w:t>
      </w:r>
      <w:r>
        <w:rPr>
          <w:lang w:eastAsia="en-US"/>
        </w:rPr>
        <w:t xml:space="preserve"> actions</w:t>
      </w:r>
      <w:r w:rsidR="00DF0F36">
        <w:rPr>
          <w:lang w:eastAsia="en-US"/>
        </w:rPr>
        <w:t xml:space="preserve"> only – it is not intended to </w:t>
      </w:r>
      <w:r w:rsidR="00C47449">
        <w:rPr>
          <w:lang w:eastAsia="en-US"/>
        </w:rPr>
        <w:t>be an action plan for all of NS</w:t>
      </w:r>
      <w:r w:rsidR="00774B30">
        <w:rPr>
          <w:lang w:eastAsia="en-US"/>
        </w:rPr>
        <w:t>W</w:t>
      </w:r>
      <w:r w:rsidR="00C47449">
        <w:rPr>
          <w:lang w:eastAsia="en-US"/>
        </w:rPr>
        <w:t xml:space="preserve"> Health. </w:t>
      </w:r>
      <w:r w:rsidR="00F11B0F">
        <w:rPr>
          <w:lang w:eastAsia="en-US"/>
        </w:rPr>
        <w:t xml:space="preserve">Districts and networks </w:t>
      </w:r>
      <w:r w:rsidR="00C47449">
        <w:rPr>
          <w:lang w:eastAsia="en-US"/>
        </w:rPr>
        <w:t>should use the Key Directions in developing their local approach.</w:t>
      </w:r>
    </w:p>
    <w:p w14:paraId="75ED22F8" w14:textId="3D8B1071" w:rsidR="006F0FB5" w:rsidRPr="00A62EED" w:rsidRDefault="00A62EED" w:rsidP="00A62EED">
      <w:pPr>
        <w:rPr>
          <w:lang w:eastAsia="en-US"/>
        </w:rPr>
      </w:pPr>
      <w:r>
        <w:rPr>
          <w:lang w:eastAsia="en-US"/>
        </w:rPr>
        <w:t>Actions in the plan below are intended to be completed or significantly underway in the first year of the Key Directions. This Action Plan will be updated each year to maintain its relevance.</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871"/>
        <w:gridCol w:w="1145"/>
        <w:gridCol w:w="3842"/>
        <w:gridCol w:w="2528"/>
        <w:gridCol w:w="3572"/>
      </w:tblGrid>
      <w:tr w:rsidR="00637682" w14:paraId="3DCBFEC1" w14:textId="77777777" w:rsidTr="00EE1D0C">
        <w:tc>
          <w:tcPr>
            <w:tcW w:w="2871" w:type="dxa"/>
            <w:tcBorders>
              <w:top w:val="nil"/>
              <w:bottom w:val="single" w:sz="12" w:space="0" w:color="C00000"/>
            </w:tcBorders>
            <w:shd w:val="clear" w:color="auto" w:fill="244061" w:themeFill="accent1" w:themeFillShade="80"/>
            <w:vAlign w:val="center"/>
          </w:tcPr>
          <w:p w14:paraId="705E9CFA" w14:textId="77777777" w:rsidR="00637682" w:rsidRPr="00AD1F27" w:rsidRDefault="00637682" w:rsidP="00911440">
            <w:pPr>
              <w:jc w:val="center"/>
              <w:rPr>
                <w:b/>
                <w:bCs/>
              </w:rPr>
            </w:pPr>
            <w:r w:rsidRPr="00AD1F27">
              <w:rPr>
                <w:b/>
                <w:bCs/>
              </w:rPr>
              <w:t>Program/Project</w:t>
            </w:r>
          </w:p>
        </w:tc>
        <w:tc>
          <w:tcPr>
            <w:tcW w:w="1145" w:type="dxa"/>
            <w:tcBorders>
              <w:top w:val="nil"/>
              <w:bottom w:val="single" w:sz="12" w:space="0" w:color="C00000"/>
            </w:tcBorders>
            <w:shd w:val="clear" w:color="auto" w:fill="244061" w:themeFill="accent1" w:themeFillShade="80"/>
            <w:vAlign w:val="center"/>
          </w:tcPr>
          <w:p w14:paraId="78B9209F" w14:textId="77777777" w:rsidR="00637682" w:rsidRPr="00AD1F27" w:rsidRDefault="00637682" w:rsidP="00911440">
            <w:pPr>
              <w:jc w:val="center"/>
              <w:rPr>
                <w:b/>
                <w:bCs/>
              </w:rPr>
            </w:pPr>
            <w:r w:rsidRPr="00AD1F27">
              <w:rPr>
                <w:b/>
                <w:bCs/>
              </w:rPr>
              <w:t>Relevant Directions</w:t>
            </w:r>
          </w:p>
        </w:tc>
        <w:tc>
          <w:tcPr>
            <w:tcW w:w="3842" w:type="dxa"/>
            <w:tcBorders>
              <w:top w:val="nil"/>
              <w:bottom w:val="single" w:sz="12" w:space="0" w:color="C00000"/>
            </w:tcBorders>
            <w:shd w:val="clear" w:color="auto" w:fill="244061" w:themeFill="accent1" w:themeFillShade="80"/>
            <w:vAlign w:val="center"/>
          </w:tcPr>
          <w:p w14:paraId="71257310" w14:textId="77777777" w:rsidR="00637682" w:rsidRPr="00AD1F27" w:rsidRDefault="00637682" w:rsidP="00911440">
            <w:pPr>
              <w:jc w:val="center"/>
              <w:rPr>
                <w:b/>
                <w:bCs/>
              </w:rPr>
            </w:pPr>
            <w:r w:rsidRPr="00AD1F27">
              <w:rPr>
                <w:b/>
                <w:bCs/>
              </w:rPr>
              <w:t>Benefits</w:t>
            </w:r>
          </w:p>
        </w:tc>
        <w:tc>
          <w:tcPr>
            <w:tcW w:w="2528" w:type="dxa"/>
            <w:tcBorders>
              <w:top w:val="nil"/>
              <w:bottom w:val="single" w:sz="12" w:space="0" w:color="C00000"/>
            </w:tcBorders>
            <w:shd w:val="clear" w:color="auto" w:fill="244061" w:themeFill="accent1" w:themeFillShade="80"/>
            <w:vAlign w:val="center"/>
          </w:tcPr>
          <w:p w14:paraId="44BC1E07" w14:textId="77777777" w:rsidR="00637682" w:rsidRPr="00AD1F27" w:rsidRDefault="00637682" w:rsidP="00911440">
            <w:pPr>
              <w:jc w:val="center"/>
              <w:rPr>
                <w:b/>
                <w:bCs/>
              </w:rPr>
            </w:pPr>
            <w:r w:rsidRPr="00AD1F27">
              <w:rPr>
                <w:b/>
                <w:bCs/>
              </w:rPr>
              <w:t>Responsible</w:t>
            </w:r>
          </w:p>
        </w:tc>
        <w:tc>
          <w:tcPr>
            <w:tcW w:w="3572" w:type="dxa"/>
            <w:tcBorders>
              <w:top w:val="nil"/>
              <w:bottom w:val="single" w:sz="12" w:space="0" w:color="C00000"/>
            </w:tcBorders>
            <w:shd w:val="clear" w:color="auto" w:fill="244061" w:themeFill="accent1" w:themeFillShade="80"/>
            <w:vAlign w:val="center"/>
          </w:tcPr>
          <w:p w14:paraId="7FD8DE10" w14:textId="77777777" w:rsidR="00637682" w:rsidRPr="00AD1F27" w:rsidRDefault="00637682" w:rsidP="00911440">
            <w:pPr>
              <w:jc w:val="center"/>
              <w:rPr>
                <w:b/>
                <w:bCs/>
              </w:rPr>
            </w:pPr>
            <w:r w:rsidRPr="00AD1F27">
              <w:rPr>
                <w:b/>
                <w:bCs/>
              </w:rPr>
              <w:t>Indicators of success</w:t>
            </w:r>
          </w:p>
        </w:tc>
      </w:tr>
      <w:tr w:rsidR="00637682" w14:paraId="19B56228" w14:textId="77777777" w:rsidTr="00EE1D0C">
        <w:tc>
          <w:tcPr>
            <w:tcW w:w="2871" w:type="dxa"/>
            <w:tcBorders>
              <w:top w:val="single" w:sz="12" w:space="0" w:color="C00000"/>
            </w:tcBorders>
            <w:shd w:val="clear" w:color="auto" w:fill="DBE5F1" w:themeFill="accent1" w:themeFillTint="33"/>
          </w:tcPr>
          <w:p w14:paraId="55F8FE2A" w14:textId="77777777" w:rsidR="00637682" w:rsidRPr="0050563F" w:rsidRDefault="00637682" w:rsidP="00911440">
            <w:pPr>
              <w:rPr>
                <w:b/>
                <w:bCs/>
              </w:rPr>
            </w:pPr>
            <w:r w:rsidRPr="0050563F">
              <w:rPr>
                <w:b/>
                <w:bCs/>
              </w:rPr>
              <w:t>Maintain a Carer Support Program in each Local Health District</w:t>
            </w:r>
          </w:p>
        </w:tc>
        <w:tc>
          <w:tcPr>
            <w:tcW w:w="1145" w:type="dxa"/>
            <w:tcBorders>
              <w:top w:val="single" w:sz="12" w:space="0" w:color="C00000"/>
            </w:tcBorders>
          </w:tcPr>
          <w:p w14:paraId="4C3B791C" w14:textId="77777777" w:rsidR="00637682" w:rsidRDefault="00637682" w:rsidP="00911440">
            <w:r>
              <w:t>1, 2, 3, 4</w:t>
            </w:r>
          </w:p>
        </w:tc>
        <w:tc>
          <w:tcPr>
            <w:tcW w:w="3842" w:type="dxa"/>
            <w:tcBorders>
              <w:top w:val="single" w:sz="12" w:space="0" w:color="C00000"/>
            </w:tcBorders>
          </w:tcPr>
          <w:p w14:paraId="20A1F792" w14:textId="3AEB4BB4" w:rsidR="00637682" w:rsidRDefault="00637682" w:rsidP="00911440">
            <w:r>
              <w:t xml:space="preserve">The Carer Support Program will </w:t>
            </w:r>
            <w:r>
              <w:rPr>
                <w:rStyle w:val="normaltextrun"/>
                <w:rFonts w:ascii="Calibri" w:hAnsi="Calibri" w:cs="Calibri"/>
                <w:color w:val="000000"/>
                <w:shd w:val="clear" w:color="auto" w:fill="FFFFFF"/>
              </w:rPr>
              <w:t>provide professional support for carers, increase access by carers to a range of services, facilitate communication between carers and health professionals and add to the support services for carers in local communities.</w:t>
            </w:r>
          </w:p>
        </w:tc>
        <w:tc>
          <w:tcPr>
            <w:tcW w:w="2528" w:type="dxa"/>
            <w:tcBorders>
              <w:top w:val="single" w:sz="12" w:space="0" w:color="C00000"/>
            </w:tcBorders>
          </w:tcPr>
          <w:p w14:paraId="00A37210" w14:textId="37B2AE21" w:rsidR="00637682" w:rsidRDefault="00637682" w:rsidP="00911440">
            <w:r>
              <w:t xml:space="preserve">All </w:t>
            </w:r>
            <w:r w:rsidR="003E4446">
              <w:t xml:space="preserve">districts and </w:t>
            </w:r>
            <w:proofErr w:type="gramStart"/>
            <w:r w:rsidR="003E4446">
              <w:t>networks</w:t>
            </w:r>
            <w:r w:rsidR="00F11B0F">
              <w:t xml:space="preserve">, </w:t>
            </w:r>
            <w:r>
              <w:t xml:space="preserve"> Ministry</w:t>
            </w:r>
            <w:proofErr w:type="gramEnd"/>
            <w:r>
              <w:t xml:space="preserve"> of Health</w:t>
            </w:r>
          </w:p>
        </w:tc>
        <w:tc>
          <w:tcPr>
            <w:tcW w:w="3572" w:type="dxa"/>
            <w:tcBorders>
              <w:top w:val="single" w:sz="12" w:space="0" w:color="C00000"/>
            </w:tcBorders>
          </w:tcPr>
          <w:p w14:paraId="195B7102" w14:textId="0C558A81" w:rsidR="00637682" w:rsidRDefault="00637682" w:rsidP="00637682">
            <w:pPr>
              <w:pStyle w:val="ListParagraph"/>
              <w:numPr>
                <w:ilvl w:val="0"/>
                <w:numId w:val="36"/>
              </w:numPr>
            </w:pPr>
            <w:r>
              <w:t>Each</w:t>
            </w:r>
            <w:r w:rsidR="00F11B0F">
              <w:t xml:space="preserve"> district and network</w:t>
            </w:r>
            <w:r>
              <w:t xml:space="preserve"> </w:t>
            </w:r>
            <w:proofErr w:type="gramStart"/>
            <w:r>
              <w:t>maintains</w:t>
            </w:r>
            <w:proofErr w:type="gramEnd"/>
            <w:r>
              <w:t xml:space="preserve"> a Carers Support Program that addresses the Directions in this document</w:t>
            </w:r>
          </w:p>
          <w:p w14:paraId="640B1F1C" w14:textId="2849B689" w:rsidR="00637682" w:rsidRDefault="00637682" w:rsidP="00637682">
            <w:pPr>
              <w:pStyle w:val="ListParagraph"/>
              <w:numPr>
                <w:ilvl w:val="0"/>
                <w:numId w:val="36"/>
              </w:numPr>
            </w:pPr>
            <w:r>
              <w:t xml:space="preserve">The Carers Program Managers Network meets regularly to share ideas, </w:t>
            </w:r>
            <w:proofErr w:type="gramStart"/>
            <w:r>
              <w:t>development</w:t>
            </w:r>
            <w:r w:rsidR="000070F5">
              <w:t>s</w:t>
            </w:r>
            <w:proofErr w:type="gramEnd"/>
            <w:r>
              <w:t xml:space="preserve"> and issues</w:t>
            </w:r>
          </w:p>
        </w:tc>
      </w:tr>
      <w:tr w:rsidR="0014513F" w14:paraId="47105AD7" w14:textId="77777777" w:rsidTr="00EE1D0C">
        <w:tc>
          <w:tcPr>
            <w:tcW w:w="2871" w:type="dxa"/>
            <w:tcBorders>
              <w:top w:val="single" w:sz="12" w:space="0" w:color="C00000"/>
            </w:tcBorders>
            <w:shd w:val="clear" w:color="auto" w:fill="DBE5F1" w:themeFill="accent1" w:themeFillTint="33"/>
          </w:tcPr>
          <w:p w14:paraId="031613A3" w14:textId="3B3F4F3B" w:rsidR="0014513F" w:rsidRPr="0050563F" w:rsidRDefault="0014513F" w:rsidP="00911440">
            <w:pPr>
              <w:rPr>
                <w:b/>
                <w:bCs/>
              </w:rPr>
            </w:pPr>
            <w:r>
              <w:rPr>
                <w:b/>
                <w:bCs/>
              </w:rPr>
              <w:t>Facilitate the NSW Health Carers Program Network</w:t>
            </w:r>
          </w:p>
        </w:tc>
        <w:tc>
          <w:tcPr>
            <w:tcW w:w="1145" w:type="dxa"/>
            <w:tcBorders>
              <w:top w:val="single" w:sz="12" w:space="0" w:color="C00000"/>
            </w:tcBorders>
          </w:tcPr>
          <w:p w14:paraId="00FC1721" w14:textId="21A139D1" w:rsidR="0014513F" w:rsidRDefault="0014513F" w:rsidP="00911440">
            <w:r>
              <w:t>4</w:t>
            </w:r>
          </w:p>
        </w:tc>
        <w:tc>
          <w:tcPr>
            <w:tcW w:w="3842" w:type="dxa"/>
            <w:tcBorders>
              <w:top w:val="single" w:sz="12" w:space="0" w:color="C00000"/>
            </w:tcBorders>
          </w:tcPr>
          <w:p w14:paraId="62100855" w14:textId="1475D1A8" w:rsidR="0014513F" w:rsidRDefault="0014513F" w:rsidP="006034E4">
            <w:r>
              <w:t xml:space="preserve">The Carers Program Network </w:t>
            </w:r>
            <w:r w:rsidR="003E4446">
              <w:t>is an opportunity to network, discuss priorities and work arising, showcase best practice and to raise emerging issues or opportunities. This includes regular meetings as well as the face-to-face annual Statewide Workshop.</w:t>
            </w:r>
          </w:p>
        </w:tc>
        <w:tc>
          <w:tcPr>
            <w:tcW w:w="2528" w:type="dxa"/>
            <w:tcBorders>
              <w:top w:val="single" w:sz="12" w:space="0" w:color="C00000"/>
            </w:tcBorders>
          </w:tcPr>
          <w:p w14:paraId="1C1C9053" w14:textId="0E2CC3CF" w:rsidR="0014513F" w:rsidRDefault="003E4446" w:rsidP="00911440">
            <w:r>
              <w:t>Districts and networks, NSW Ministry of Health</w:t>
            </w:r>
          </w:p>
        </w:tc>
        <w:tc>
          <w:tcPr>
            <w:tcW w:w="3572" w:type="dxa"/>
            <w:tcBorders>
              <w:top w:val="single" w:sz="12" w:space="0" w:color="C00000"/>
            </w:tcBorders>
          </w:tcPr>
          <w:p w14:paraId="0733E769" w14:textId="77777777" w:rsidR="0014513F" w:rsidRDefault="003E4446" w:rsidP="00637682">
            <w:pPr>
              <w:pStyle w:val="ListParagraph"/>
              <w:numPr>
                <w:ilvl w:val="0"/>
                <w:numId w:val="36"/>
              </w:numPr>
            </w:pPr>
            <w:r>
              <w:t>Regular meetings held</w:t>
            </w:r>
          </w:p>
          <w:p w14:paraId="0ED972A8" w14:textId="70BC30FD" w:rsidR="003E4446" w:rsidRDefault="003E4446" w:rsidP="00637682">
            <w:pPr>
              <w:pStyle w:val="ListParagraph"/>
              <w:numPr>
                <w:ilvl w:val="0"/>
                <w:numId w:val="36"/>
              </w:numPr>
            </w:pPr>
            <w:r>
              <w:t>Statewide Workshop hel</w:t>
            </w:r>
            <w:r w:rsidR="0011306F">
              <w:t>d</w:t>
            </w:r>
          </w:p>
        </w:tc>
      </w:tr>
      <w:tr w:rsidR="001E308C" w14:paraId="2E061441" w14:textId="77777777" w:rsidTr="00EE1D0C">
        <w:tc>
          <w:tcPr>
            <w:tcW w:w="2871" w:type="dxa"/>
            <w:tcBorders>
              <w:top w:val="single" w:sz="12" w:space="0" w:color="C00000"/>
            </w:tcBorders>
            <w:shd w:val="clear" w:color="auto" w:fill="DBE5F1" w:themeFill="accent1" w:themeFillTint="33"/>
          </w:tcPr>
          <w:p w14:paraId="026E36D2" w14:textId="18E5F9DF" w:rsidR="001E308C" w:rsidRPr="0050563F" w:rsidRDefault="005A13E3" w:rsidP="00911440">
            <w:pPr>
              <w:rPr>
                <w:b/>
                <w:bCs/>
              </w:rPr>
            </w:pPr>
            <w:r w:rsidRPr="0050563F">
              <w:rPr>
                <w:b/>
                <w:bCs/>
              </w:rPr>
              <w:t xml:space="preserve">Maintain the </w:t>
            </w:r>
            <w:r w:rsidR="002B094E" w:rsidRPr="0050563F">
              <w:rPr>
                <w:b/>
                <w:bCs/>
              </w:rPr>
              <w:t>Family and Carer Mental Health Program</w:t>
            </w:r>
          </w:p>
        </w:tc>
        <w:tc>
          <w:tcPr>
            <w:tcW w:w="1145" w:type="dxa"/>
            <w:tcBorders>
              <w:top w:val="single" w:sz="12" w:space="0" w:color="C00000"/>
            </w:tcBorders>
          </w:tcPr>
          <w:p w14:paraId="5939BBFA" w14:textId="66E7B715" w:rsidR="001E308C" w:rsidRDefault="003E4446" w:rsidP="00911440">
            <w:r>
              <w:t>1</w:t>
            </w:r>
          </w:p>
        </w:tc>
        <w:tc>
          <w:tcPr>
            <w:tcW w:w="3842" w:type="dxa"/>
            <w:tcBorders>
              <w:top w:val="single" w:sz="12" w:space="0" w:color="C00000"/>
            </w:tcBorders>
          </w:tcPr>
          <w:p w14:paraId="16ED4DAD" w14:textId="5A602091" w:rsidR="001E308C" w:rsidRDefault="006034E4" w:rsidP="006034E4">
            <w:r>
              <w:t xml:space="preserve">Working with people with a mental illness and supporting their families and carers is pivotal to achieving strong outcomes in mental health care. </w:t>
            </w:r>
            <w:r w:rsidR="00135DC1" w:rsidRPr="001248A6">
              <w:t xml:space="preserve">The program is delivered across 15 </w:t>
            </w:r>
            <w:r w:rsidR="00BB2335">
              <w:t>d</w:t>
            </w:r>
            <w:r w:rsidR="00135DC1" w:rsidRPr="001248A6">
              <w:t xml:space="preserve">istricts in partnership with five community managed organisations (CMOs) and </w:t>
            </w:r>
            <w:r w:rsidR="00135DC1" w:rsidRPr="001248A6">
              <w:lastRenderedPageBreak/>
              <w:t>Justice Health and Forensic Mental Health Network.</w:t>
            </w:r>
          </w:p>
        </w:tc>
        <w:tc>
          <w:tcPr>
            <w:tcW w:w="2528" w:type="dxa"/>
            <w:tcBorders>
              <w:top w:val="single" w:sz="12" w:space="0" w:color="C00000"/>
            </w:tcBorders>
          </w:tcPr>
          <w:p w14:paraId="28C9A6E3" w14:textId="536119C3" w:rsidR="001E308C" w:rsidRDefault="0014513F" w:rsidP="00911440">
            <w:r>
              <w:lastRenderedPageBreak/>
              <w:t xml:space="preserve">Ministry of Health - </w:t>
            </w:r>
            <w:r w:rsidR="009E4AEF">
              <w:t>Mental Health Bra</w:t>
            </w:r>
            <w:r w:rsidR="00393F7E">
              <w:t>n</w:t>
            </w:r>
            <w:r w:rsidR="009E4AEF">
              <w:t>ch</w:t>
            </w:r>
          </w:p>
        </w:tc>
        <w:tc>
          <w:tcPr>
            <w:tcW w:w="3572" w:type="dxa"/>
            <w:tcBorders>
              <w:top w:val="single" w:sz="12" w:space="0" w:color="C00000"/>
            </w:tcBorders>
          </w:tcPr>
          <w:p w14:paraId="3C643BAE" w14:textId="3F648744" w:rsidR="0079527A" w:rsidRPr="001248A6" w:rsidRDefault="0011306F" w:rsidP="0079527A">
            <w:pPr>
              <w:pStyle w:val="ListParagraph"/>
              <w:numPr>
                <w:ilvl w:val="0"/>
                <w:numId w:val="36"/>
              </w:numPr>
            </w:pPr>
            <w:r>
              <w:t>D</w:t>
            </w:r>
            <w:r w:rsidR="0079527A" w:rsidRPr="001248A6">
              <w:t xml:space="preserve">istricts and the Justice Health &amp; Forensic Mental Health Network </w:t>
            </w:r>
            <w:r w:rsidR="0079527A">
              <w:t>enhances</w:t>
            </w:r>
            <w:r w:rsidR="0079527A" w:rsidRPr="001248A6">
              <w:t xml:space="preserve"> the skills of mental health service staff to work with families and carers as partners in care</w:t>
            </w:r>
          </w:p>
          <w:p w14:paraId="5B141F6A" w14:textId="059EA747" w:rsidR="001E308C" w:rsidRDefault="0079527A" w:rsidP="0079527A">
            <w:pPr>
              <w:pStyle w:val="ListParagraph"/>
              <w:numPr>
                <w:ilvl w:val="0"/>
                <w:numId w:val="36"/>
              </w:numPr>
            </w:pPr>
            <w:r w:rsidRPr="00A56FE0">
              <w:rPr>
                <w:rFonts w:cs="Arial"/>
              </w:rPr>
              <w:lastRenderedPageBreak/>
              <w:t>CMOs provide training and education, one to one support, group support and advocacy services for families and carers of people with a mental illness</w:t>
            </w:r>
          </w:p>
        </w:tc>
      </w:tr>
      <w:tr w:rsidR="00637682" w14:paraId="6AB8D849" w14:textId="77777777" w:rsidTr="00EE1D0C">
        <w:tc>
          <w:tcPr>
            <w:tcW w:w="2871" w:type="dxa"/>
            <w:shd w:val="clear" w:color="auto" w:fill="DBE5F1" w:themeFill="accent1" w:themeFillTint="33"/>
          </w:tcPr>
          <w:p w14:paraId="5E8366C1" w14:textId="3D40FEFF" w:rsidR="00637682" w:rsidRPr="0050563F" w:rsidRDefault="00637682" w:rsidP="00911440">
            <w:pPr>
              <w:rPr>
                <w:b/>
                <w:bCs/>
              </w:rPr>
            </w:pPr>
            <w:r w:rsidRPr="0050563F">
              <w:rPr>
                <w:b/>
                <w:bCs/>
              </w:rPr>
              <w:lastRenderedPageBreak/>
              <w:t>Improve data collection and interpretation</w:t>
            </w:r>
          </w:p>
        </w:tc>
        <w:tc>
          <w:tcPr>
            <w:tcW w:w="1145" w:type="dxa"/>
          </w:tcPr>
          <w:p w14:paraId="7209EC3A" w14:textId="77777777" w:rsidR="00637682" w:rsidRDefault="00637682" w:rsidP="00911440">
            <w:r>
              <w:t>4</w:t>
            </w:r>
          </w:p>
        </w:tc>
        <w:tc>
          <w:tcPr>
            <w:tcW w:w="3842" w:type="dxa"/>
          </w:tcPr>
          <w:p w14:paraId="01B85F6A" w14:textId="77777777" w:rsidR="00637682" w:rsidRDefault="00637682" w:rsidP="00911440">
            <w:r>
              <w:t>Better data will provide an evidence base for ongoing decisions around carers programs. Strengthening data collection will help raise the profile of carers.</w:t>
            </w:r>
          </w:p>
        </w:tc>
        <w:tc>
          <w:tcPr>
            <w:tcW w:w="2528" w:type="dxa"/>
          </w:tcPr>
          <w:p w14:paraId="1931202E" w14:textId="50D626C3" w:rsidR="00637682" w:rsidRDefault="00637682" w:rsidP="00911440">
            <w:r>
              <w:t xml:space="preserve">Ministry of Health, </w:t>
            </w:r>
            <w:r w:rsidR="0014513F">
              <w:t xml:space="preserve">working with </w:t>
            </w:r>
            <w:r w:rsidR="00F11B0F">
              <w:t>districts and networks</w:t>
            </w:r>
          </w:p>
        </w:tc>
        <w:tc>
          <w:tcPr>
            <w:tcW w:w="3572" w:type="dxa"/>
          </w:tcPr>
          <w:p w14:paraId="34944766" w14:textId="12A43721" w:rsidR="00E4642D" w:rsidRDefault="00E4642D" w:rsidP="00637682">
            <w:pPr>
              <w:pStyle w:val="ListParagraph"/>
              <w:numPr>
                <w:ilvl w:val="0"/>
                <w:numId w:val="37"/>
              </w:numPr>
            </w:pPr>
            <w:r>
              <w:t>Sources of data around carers are known and understood</w:t>
            </w:r>
          </w:p>
          <w:p w14:paraId="576C2449" w14:textId="6C50D251" w:rsidR="00637682" w:rsidRDefault="00E4642D" w:rsidP="00637682">
            <w:pPr>
              <w:pStyle w:val="ListParagraph"/>
              <w:numPr>
                <w:ilvl w:val="0"/>
                <w:numId w:val="37"/>
              </w:numPr>
            </w:pPr>
            <w:r>
              <w:t xml:space="preserve">Data collected through </w:t>
            </w:r>
            <w:proofErr w:type="spellStart"/>
            <w:proofErr w:type="gramStart"/>
            <w:r>
              <w:t>eMR</w:t>
            </w:r>
            <w:proofErr w:type="spellEnd"/>
            <w:proofErr w:type="gramEnd"/>
            <w:r>
              <w:t xml:space="preserve"> and PAS is available</w:t>
            </w:r>
            <w:r w:rsidR="00B41FEC">
              <w:t xml:space="preserve"> and used</w:t>
            </w:r>
            <w:r>
              <w:t xml:space="preserve"> </w:t>
            </w:r>
            <w:r w:rsidR="00637682">
              <w:t>Systems are in place to gather</w:t>
            </w:r>
            <w:r>
              <w:t xml:space="preserve"> and analyse</w:t>
            </w:r>
            <w:r w:rsidR="00637682">
              <w:t xml:space="preserve"> carer feedback</w:t>
            </w:r>
          </w:p>
        </w:tc>
      </w:tr>
      <w:tr w:rsidR="002D225C" w14:paraId="61E1711F" w14:textId="77777777" w:rsidTr="00EE1D0C">
        <w:tc>
          <w:tcPr>
            <w:tcW w:w="2871" w:type="dxa"/>
            <w:shd w:val="clear" w:color="auto" w:fill="DBE5F1" w:themeFill="accent1" w:themeFillTint="33"/>
          </w:tcPr>
          <w:p w14:paraId="65484AF8" w14:textId="78B3987C" w:rsidR="002D225C" w:rsidRPr="0050563F" w:rsidRDefault="00394127" w:rsidP="00911440">
            <w:pPr>
              <w:rPr>
                <w:b/>
                <w:bCs/>
              </w:rPr>
            </w:pPr>
            <w:r w:rsidRPr="0050563F">
              <w:rPr>
                <w:b/>
                <w:bCs/>
              </w:rPr>
              <w:t>Implement the</w:t>
            </w:r>
            <w:r w:rsidR="00397652" w:rsidRPr="0050563F">
              <w:rPr>
                <w:b/>
                <w:bCs/>
              </w:rPr>
              <w:t xml:space="preserve"> Family and Carer Mental Health Program evaluation recommendations</w:t>
            </w:r>
          </w:p>
        </w:tc>
        <w:tc>
          <w:tcPr>
            <w:tcW w:w="1145" w:type="dxa"/>
            <w:shd w:val="clear" w:color="auto" w:fill="auto"/>
          </w:tcPr>
          <w:p w14:paraId="2170EB7B" w14:textId="7431E4EA" w:rsidR="002D225C" w:rsidRPr="00FA3839" w:rsidRDefault="003E4446" w:rsidP="00911440">
            <w:r>
              <w:t>1</w:t>
            </w:r>
          </w:p>
        </w:tc>
        <w:tc>
          <w:tcPr>
            <w:tcW w:w="3842" w:type="dxa"/>
            <w:shd w:val="clear" w:color="auto" w:fill="auto"/>
          </w:tcPr>
          <w:p w14:paraId="040689EE" w14:textId="120EB266" w:rsidR="002D225C" w:rsidRPr="00FA3839" w:rsidRDefault="00E02EEE" w:rsidP="00911440">
            <w:r>
              <w:rPr>
                <w:sz w:val="23"/>
                <w:szCs w:val="23"/>
              </w:rPr>
              <w:t>An evaluation of the Program was completed between June 2020 and December 2021. The evaluation found significant activity and positive outcomes. It also identified opportunities to enhance the Program</w:t>
            </w:r>
            <w:r w:rsidR="00BB2335">
              <w:rPr>
                <w:sz w:val="23"/>
                <w:szCs w:val="23"/>
              </w:rPr>
              <w:t>.</w:t>
            </w:r>
          </w:p>
        </w:tc>
        <w:tc>
          <w:tcPr>
            <w:tcW w:w="2528" w:type="dxa"/>
            <w:shd w:val="clear" w:color="auto" w:fill="auto"/>
          </w:tcPr>
          <w:p w14:paraId="09E62470" w14:textId="3838138D" w:rsidR="002D225C" w:rsidRDefault="0014513F" w:rsidP="00911440">
            <w:r>
              <w:t>Ministry of Health – Mental Health Branch</w:t>
            </w:r>
          </w:p>
        </w:tc>
        <w:tc>
          <w:tcPr>
            <w:tcW w:w="3572" w:type="dxa"/>
            <w:shd w:val="clear" w:color="auto" w:fill="auto"/>
          </w:tcPr>
          <w:p w14:paraId="5D10A045" w14:textId="47898EFE" w:rsidR="002D225C" w:rsidRPr="00FA3839" w:rsidRDefault="00705AAF" w:rsidP="00EE1D0C">
            <w:pPr>
              <w:pStyle w:val="ListParagraph"/>
              <w:numPr>
                <w:ilvl w:val="0"/>
                <w:numId w:val="44"/>
              </w:numPr>
            </w:pPr>
            <w:r>
              <w:t>Implementation of evaluation recommendations</w:t>
            </w:r>
          </w:p>
        </w:tc>
      </w:tr>
      <w:tr w:rsidR="00637682" w14:paraId="1F0D1C9D" w14:textId="77777777" w:rsidTr="00EE1D0C">
        <w:tc>
          <w:tcPr>
            <w:tcW w:w="2871" w:type="dxa"/>
            <w:shd w:val="clear" w:color="auto" w:fill="DBE5F1" w:themeFill="accent1" w:themeFillTint="33"/>
          </w:tcPr>
          <w:p w14:paraId="504E6B92" w14:textId="6A333140" w:rsidR="00637682" w:rsidRPr="0050563F" w:rsidRDefault="0058320C" w:rsidP="00911440">
            <w:pPr>
              <w:rPr>
                <w:b/>
                <w:bCs/>
              </w:rPr>
            </w:pPr>
            <w:r w:rsidRPr="0050563F">
              <w:rPr>
                <w:b/>
                <w:bCs/>
              </w:rPr>
              <w:t>Obtain Carers + Employers accreditation</w:t>
            </w:r>
            <w:r w:rsidR="0032767B" w:rsidRPr="0050563F">
              <w:rPr>
                <w:b/>
                <w:bCs/>
              </w:rPr>
              <w:t xml:space="preserve"> for the Ministry of Health</w:t>
            </w:r>
          </w:p>
        </w:tc>
        <w:tc>
          <w:tcPr>
            <w:tcW w:w="1145" w:type="dxa"/>
            <w:shd w:val="clear" w:color="auto" w:fill="auto"/>
          </w:tcPr>
          <w:p w14:paraId="6B818DF6" w14:textId="1F81B428" w:rsidR="00637682" w:rsidRPr="00FA3839" w:rsidRDefault="0014513F" w:rsidP="00911440">
            <w:r>
              <w:t>3, 4</w:t>
            </w:r>
          </w:p>
        </w:tc>
        <w:tc>
          <w:tcPr>
            <w:tcW w:w="3842" w:type="dxa"/>
            <w:shd w:val="clear" w:color="auto" w:fill="auto"/>
          </w:tcPr>
          <w:p w14:paraId="643012F9" w14:textId="71CDBE5B" w:rsidR="00637682" w:rsidRPr="001A136C" w:rsidRDefault="001A136C" w:rsidP="00911440">
            <w:r w:rsidRPr="001A136C">
              <w:t>Obtaining accreditation with this nationally recognised accreditation program will show that the Ministry values and supports its employees who are carers. The program will provide a platform for promotion of carers matters to NSW Health staff, as well as providing opportunities to provide support to staff carers.</w:t>
            </w:r>
            <w:r w:rsidR="003E4446">
              <w:t xml:space="preserve"> Districts and networks will also be encouraged to obtain accreditation.</w:t>
            </w:r>
          </w:p>
        </w:tc>
        <w:tc>
          <w:tcPr>
            <w:tcW w:w="2528" w:type="dxa"/>
            <w:shd w:val="clear" w:color="auto" w:fill="auto"/>
          </w:tcPr>
          <w:p w14:paraId="2354B6FF" w14:textId="34F4A91D" w:rsidR="00637682" w:rsidRPr="00FA3839" w:rsidRDefault="0032767B" w:rsidP="00911440">
            <w:r>
              <w:t>Ministry of Health – Health and Social Policy Branch and Workforce</w:t>
            </w:r>
            <w:r w:rsidR="003E4446">
              <w:t xml:space="preserve"> Planning and Talent Development branch</w:t>
            </w:r>
          </w:p>
        </w:tc>
        <w:tc>
          <w:tcPr>
            <w:tcW w:w="3572" w:type="dxa"/>
            <w:shd w:val="clear" w:color="auto" w:fill="auto"/>
          </w:tcPr>
          <w:p w14:paraId="03FD14A1" w14:textId="458850A4" w:rsidR="00637682" w:rsidRPr="00FA3839" w:rsidRDefault="00A12A9F" w:rsidP="00EE1D0C">
            <w:pPr>
              <w:pStyle w:val="ListParagraph"/>
              <w:numPr>
                <w:ilvl w:val="0"/>
                <w:numId w:val="43"/>
              </w:numPr>
            </w:pPr>
            <w:r>
              <w:t>Level 1 accreditation received</w:t>
            </w:r>
          </w:p>
        </w:tc>
      </w:tr>
      <w:tr w:rsidR="00637682" w14:paraId="6DEC98F1" w14:textId="77777777" w:rsidTr="00EE1D0C">
        <w:tc>
          <w:tcPr>
            <w:tcW w:w="2871" w:type="dxa"/>
            <w:shd w:val="clear" w:color="auto" w:fill="DBE5F1" w:themeFill="accent1" w:themeFillTint="33"/>
          </w:tcPr>
          <w:p w14:paraId="550F6862" w14:textId="75D79D65" w:rsidR="00637682" w:rsidRPr="0050563F" w:rsidRDefault="00394127" w:rsidP="00911440">
            <w:pPr>
              <w:rPr>
                <w:b/>
                <w:bCs/>
              </w:rPr>
            </w:pPr>
            <w:r w:rsidRPr="0050563F">
              <w:rPr>
                <w:b/>
                <w:bCs/>
              </w:rPr>
              <w:lastRenderedPageBreak/>
              <w:t xml:space="preserve">Promote </w:t>
            </w:r>
            <w:r w:rsidR="0032767B" w:rsidRPr="0050563F">
              <w:rPr>
                <w:b/>
                <w:bCs/>
              </w:rPr>
              <w:t>Carers Week</w:t>
            </w:r>
          </w:p>
        </w:tc>
        <w:tc>
          <w:tcPr>
            <w:tcW w:w="1145" w:type="dxa"/>
            <w:shd w:val="clear" w:color="auto" w:fill="auto"/>
          </w:tcPr>
          <w:p w14:paraId="4B245E07" w14:textId="66FFFA63" w:rsidR="00637682" w:rsidRPr="00FA3839" w:rsidRDefault="0014513F" w:rsidP="00911440">
            <w:r>
              <w:t>1, 2, 3, 4</w:t>
            </w:r>
          </w:p>
        </w:tc>
        <w:tc>
          <w:tcPr>
            <w:tcW w:w="3842" w:type="dxa"/>
            <w:shd w:val="clear" w:color="auto" w:fill="auto"/>
          </w:tcPr>
          <w:p w14:paraId="4D3817FF" w14:textId="299A797D" w:rsidR="00637682" w:rsidRPr="001A136C" w:rsidRDefault="001A136C" w:rsidP="00911440">
            <w:r>
              <w:t>Carers Week activities will raise the profile of carers across NSW Health’s work.</w:t>
            </w:r>
          </w:p>
        </w:tc>
        <w:tc>
          <w:tcPr>
            <w:tcW w:w="2528" w:type="dxa"/>
            <w:shd w:val="clear" w:color="auto" w:fill="auto"/>
          </w:tcPr>
          <w:p w14:paraId="7BFD6939" w14:textId="2BD783F7" w:rsidR="00637682" w:rsidRPr="00FA3839" w:rsidRDefault="003E4446" w:rsidP="00911440">
            <w:r>
              <w:t xml:space="preserve">Ministry of Health, </w:t>
            </w:r>
            <w:proofErr w:type="gramStart"/>
            <w:r>
              <w:t>districts</w:t>
            </w:r>
            <w:proofErr w:type="gramEnd"/>
            <w:r>
              <w:t xml:space="preserve"> and networks</w:t>
            </w:r>
          </w:p>
        </w:tc>
        <w:tc>
          <w:tcPr>
            <w:tcW w:w="3572" w:type="dxa"/>
            <w:shd w:val="clear" w:color="auto" w:fill="auto"/>
          </w:tcPr>
          <w:p w14:paraId="43BABCDF" w14:textId="1952CDA7" w:rsidR="00637682" w:rsidRPr="00FA3839" w:rsidRDefault="00637682" w:rsidP="00911440"/>
        </w:tc>
      </w:tr>
      <w:tr w:rsidR="00637682" w14:paraId="32775BB2" w14:textId="77777777" w:rsidTr="00EE1D0C">
        <w:tc>
          <w:tcPr>
            <w:tcW w:w="2871" w:type="dxa"/>
            <w:shd w:val="clear" w:color="auto" w:fill="DBE5F1" w:themeFill="accent1" w:themeFillTint="33"/>
          </w:tcPr>
          <w:p w14:paraId="7174CECB" w14:textId="3E612CC9" w:rsidR="00637682" w:rsidRPr="0050563F" w:rsidRDefault="00A308CE" w:rsidP="00911440">
            <w:pPr>
              <w:rPr>
                <w:b/>
                <w:bCs/>
              </w:rPr>
            </w:pPr>
            <w:r w:rsidRPr="0050563F">
              <w:rPr>
                <w:b/>
                <w:bCs/>
              </w:rPr>
              <w:t>Provide NSW Health information and resources to meet carers’ needs</w:t>
            </w:r>
          </w:p>
        </w:tc>
        <w:tc>
          <w:tcPr>
            <w:tcW w:w="1145" w:type="dxa"/>
            <w:shd w:val="clear" w:color="auto" w:fill="auto"/>
          </w:tcPr>
          <w:p w14:paraId="292E4001" w14:textId="2C2905B7" w:rsidR="00637682" w:rsidRPr="00FA3839" w:rsidRDefault="0014513F" w:rsidP="00911440">
            <w:r>
              <w:t>1, 2</w:t>
            </w:r>
          </w:p>
        </w:tc>
        <w:tc>
          <w:tcPr>
            <w:tcW w:w="3842" w:type="dxa"/>
            <w:shd w:val="clear" w:color="auto" w:fill="auto"/>
          </w:tcPr>
          <w:p w14:paraId="6E5A1C62" w14:textId="0D7FD01C" w:rsidR="00637682" w:rsidRPr="00FA3839" w:rsidRDefault="00095619" w:rsidP="00911440">
            <w:r w:rsidRPr="00095619">
              <w:t>This work aims to identify and fill any identified gaps in state-wide NSW Health resources to ensure that consistent resources are provided across the state. There will be a focus on priority populations such as CALD communities.</w:t>
            </w:r>
          </w:p>
        </w:tc>
        <w:tc>
          <w:tcPr>
            <w:tcW w:w="2528" w:type="dxa"/>
            <w:shd w:val="clear" w:color="auto" w:fill="auto"/>
          </w:tcPr>
          <w:p w14:paraId="11FFDA62" w14:textId="4ED8DEDD" w:rsidR="00637682" w:rsidRPr="00FA3839" w:rsidRDefault="003E4446" w:rsidP="00911440">
            <w:r>
              <w:t>Ministry of Health</w:t>
            </w:r>
          </w:p>
        </w:tc>
        <w:tc>
          <w:tcPr>
            <w:tcW w:w="3572" w:type="dxa"/>
            <w:shd w:val="clear" w:color="auto" w:fill="auto"/>
          </w:tcPr>
          <w:p w14:paraId="313E34E4" w14:textId="77777777" w:rsidR="00637682" w:rsidRDefault="00BA475D" w:rsidP="00EE1D0C">
            <w:pPr>
              <w:pStyle w:val="ListParagraph"/>
              <w:numPr>
                <w:ilvl w:val="0"/>
                <w:numId w:val="42"/>
              </w:numPr>
            </w:pPr>
            <w:r>
              <w:t>Survey of available resources completed</w:t>
            </w:r>
          </w:p>
          <w:p w14:paraId="0996D760" w14:textId="77777777" w:rsidR="00BA475D" w:rsidRDefault="00BA475D" w:rsidP="00EE1D0C">
            <w:pPr>
              <w:pStyle w:val="ListParagraph"/>
              <w:numPr>
                <w:ilvl w:val="0"/>
                <w:numId w:val="42"/>
              </w:numPr>
            </w:pPr>
            <w:r>
              <w:t>Gaps identified</w:t>
            </w:r>
          </w:p>
          <w:p w14:paraId="1F69A1F8" w14:textId="4BEC0527" w:rsidR="00BA475D" w:rsidRPr="00FA3839" w:rsidRDefault="00BA475D" w:rsidP="00EE1D0C">
            <w:pPr>
              <w:pStyle w:val="ListParagraph"/>
              <w:numPr>
                <w:ilvl w:val="0"/>
                <w:numId w:val="42"/>
              </w:numPr>
            </w:pPr>
            <w:r>
              <w:t>Plan in place to address gaps</w:t>
            </w:r>
          </w:p>
        </w:tc>
      </w:tr>
    </w:tbl>
    <w:p w14:paraId="12767990" w14:textId="77777777" w:rsidR="00E86D70" w:rsidRDefault="00E86D70" w:rsidP="00EF2607">
      <w:pPr>
        <w:tabs>
          <w:tab w:val="left" w:pos="11160"/>
        </w:tabs>
        <w:rPr>
          <w:rFonts w:ascii="Arial" w:eastAsia="Times New Roman" w:hAnsi="Arial" w:cs="Arial"/>
          <w:b/>
          <w:iCs/>
          <w:color w:val="365F91" w:themeColor="accent1" w:themeShade="BF"/>
          <w:sz w:val="28"/>
          <w:szCs w:val="26"/>
        </w:rPr>
      </w:pPr>
    </w:p>
    <w:p w14:paraId="5938AD73" w14:textId="5027DB84" w:rsidR="00EF2607" w:rsidRPr="00EF2607" w:rsidRDefault="00EF2607" w:rsidP="00EF2607">
      <w:pPr>
        <w:tabs>
          <w:tab w:val="left" w:pos="11160"/>
        </w:tabs>
        <w:rPr>
          <w:rFonts w:ascii="Arial" w:eastAsia="Times New Roman" w:hAnsi="Arial" w:cs="Arial"/>
          <w:sz w:val="28"/>
          <w:szCs w:val="26"/>
        </w:rPr>
        <w:sectPr w:rsidR="00EF2607" w:rsidRPr="00EF2607" w:rsidSect="00491930">
          <w:pgSz w:w="16838" w:h="11906" w:orient="landscape"/>
          <w:pgMar w:top="851" w:right="1440" w:bottom="426" w:left="1440" w:header="280" w:footer="708" w:gutter="0"/>
          <w:cols w:space="708"/>
          <w:docGrid w:linePitch="360"/>
        </w:sectPr>
      </w:pPr>
    </w:p>
    <w:p w14:paraId="3FA957CC" w14:textId="77777777" w:rsidR="00F436E5" w:rsidRDefault="00F436E5" w:rsidP="00BD4870">
      <w:pPr>
        <w:spacing w:after="0" w:line="240" w:lineRule="auto"/>
        <w:rPr>
          <w:rFonts w:ascii="Arial" w:hAnsi="Arial" w:cs="Arial"/>
        </w:rPr>
      </w:pPr>
    </w:p>
    <w:sectPr w:rsidR="00F436E5" w:rsidSect="0067596A">
      <w:headerReference w:type="even" r:id="rId25"/>
      <w:headerReference w:type="default" r:id="rId26"/>
      <w:footerReference w:type="default" r:id="rId27"/>
      <w:headerReference w:type="first" r:id="rId28"/>
      <w:pgSz w:w="11906" w:h="16838"/>
      <w:pgMar w:top="1440" w:right="1440" w:bottom="1440" w:left="1440" w:header="142"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A948" w14:textId="77777777" w:rsidR="0057038C" w:rsidRDefault="0057038C" w:rsidP="0029412F">
      <w:pPr>
        <w:spacing w:after="0" w:line="240" w:lineRule="auto"/>
      </w:pPr>
      <w:r>
        <w:separator/>
      </w:r>
    </w:p>
  </w:endnote>
  <w:endnote w:type="continuationSeparator" w:id="0">
    <w:p w14:paraId="2086C2AD" w14:textId="77777777" w:rsidR="0057038C" w:rsidRDefault="0057038C" w:rsidP="0029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65 Medium">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65865"/>
      <w:docPartObj>
        <w:docPartGallery w:val="Page Numbers (Bottom of Page)"/>
        <w:docPartUnique/>
      </w:docPartObj>
    </w:sdtPr>
    <w:sdtEndPr>
      <w:rPr>
        <w:noProof/>
      </w:rPr>
    </w:sdtEndPr>
    <w:sdtContent>
      <w:p w14:paraId="60E65E20" w14:textId="59A1A205" w:rsidR="00FC6FB2" w:rsidRDefault="00FC6FB2">
        <w:pPr>
          <w:pStyle w:val="Footer"/>
          <w:jc w:val="center"/>
        </w:pPr>
        <w:r>
          <w:fldChar w:fldCharType="begin"/>
        </w:r>
        <w:r>
          <w:instrText xml:space="preserve"> PAGE   \* MERGEFORMAT </w:instrText>
        </w:r>
        <w:r>
          <w:fldChar w:fldCharType="separate"/>
        </w:r>
        <w:r w:rsidR="00336175">
          <w:rPr>
            <w:noProof/>
          </w:rPr>
          <w:t>1</w:t>
        </w:r>
        <w:r>
          <w:rPr>
            <w:noProof/>
          </w:rPr>
          <w:fldChar w:fldCharType="end"/>
        </w:r>
      </w:p>
    </w:sdtContent>
  </w:sdt>
  <w:p w14:paraId="4491DBCD" w14:textId="77777777" w:rsidR="00FC6FB2" w:rsidRDefault="00FC6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43792"/>
      <w:docPartObj>
        <w:docPartGallery w:val="Page Numbers (Bottom of Page)"/>
        <w:docPartUnique/>
      </w:docPartObj>
    </w:sdtPr>
    <w:sdtEndPr>
      <w:rPr>
        <w:noProof/>
      </w:rPr>
    </w:sdtEndPr>
    <w:sdtContent>
      <w:p w14:paraId="6B306549" w14:textId="3ECEAA98" w:rsidR="00FC6FB2" w:rsidRDefault="00FC6FB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60F2840" w14:textId="77777777" w:rsidR="00FC6FB2" w:rsidRDefault="00FC6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0C42" w14:textId="77777777" w:rsidR="00FC6FB2" w:rsidRDefault="00FC6FB2">
    <w:pPr>
      <w:pStyle w:val="Footer"/>
      <w:jc w:val="right"/>
    </w:pPr>
  </w:p>
  <w:p w14:paraId="52713770" w14:textId="77777777" w:rsidR="00FC6FB2" w:rsidRDefault="00FC6FB2">
    <w:pPr>
      <w:pStyle w:val="Footer"/>
      <w:jc w:val="right"/>
    </w:pPr>
  </w:p>
  <w:p w14:paraId="6E12A079" w14:textId="77777777" w:rsidR="00FC6FB2" w:rsidRDefault="00FC6FB2">
    <w:pPr>
      <w:pStyle w:val="Footer"/>
      <w:jc w:val="right"/>
    </w:pPr>
  </w:p>
  <w:p w14:paraId="55B786DD" w14:textId="16B8F858" w:rsidR="00FC6FB2" w:rsidRPr="0067596A" w:rsidRDefault="00DE79D0" w:rsidP="0067596A">
    <w:pPr>
      <w:pStyle w:val="Footer"/>
      <w:jc w:val="right"/>
      <w:rPr>
        <w:rFonts w:ascii="Arial" w:hAnsi="Arial" w:cs="Arial"/>
        <w:noProof/>
        <w:sz w:val="16"/>
      </w:rPr>
    </w:pPr>
    <w:sdt>
      <w:sdtPr>
        <w:rPr>
          <w:rFonts w:ascii="Arial" w:hAnsi="Arial" w:cs="Arial"/>
          <w:sz w:val="16"/>
        </w:rPr>
        <w:id w:val="1237748753"/>
        <w:docPartObj>
          <w:docPartGallery w:val="Page Numbers (Bottom of Page)"/>
          <w:docPartUnique/>
        </w:docPartObj>
      </w:sdtPr>
      <w:sdtEndPr>
        <w:rPr>
          <w:noProof/>
        </w:rPr>
      </w:sdtEndPr>
      <w:sdtContent>
        <w:r w:rsidR="00FC6FB2" w:rsidRPr="0067596A">
          <w:rPr>
            <w:rFonts w:ascii="Arial" w:hAnsi="Arial" w:cs="Arial"/>
            <w:sz w:val="16"/>
          </w:rPr>
          <w:fldChar w:fldCharType="begin"/>
        </w:r>
        <w:r w:rsidR="00FC6FB2" w:rsidRPr="0067596A">
          <w:rPr>
            <w:rFonts w:ascii="Arial" w:hAnsi="Arial" w:cs="Arial"/>
            <w:sz w:val="16"/>
          </w:rPr>
          <w:instrText xml:space="preserve"> PAGE   \* MERGEFORMAT </w:instrText>
        </w:r>
        <w:r w:rsidR="00FC6FB2" w:rsidRPr="0067596A">
          <w:rPr>
            <w:rFonts w:ascii="Arial" w:hAnsi="Arial" w:cs="Arial"/>
            <w:sz w:val="16"/>
          </w:rPr>
          <w:fldChar w:fldCharType="separate"/>
        </w:r>
        <w:r w:rsidR="00336175">
          <w:rPr>
            <w:rFonts w:ascii="Arial" w:hAnsi="Arial" w:cs="Arial"/>
            <w:noProof/>
            <w:sz w:val="16"/>
          </w:rPr>
          <w:t>4</w:t>
        </w:r>
        <w:r w:rsidR="00FC6FB2" w:rsidRPr="0067596A">
          <w:rPr>
            <w:rFonts w:ascii="Arial" w:hAnsi="Arial" w:cs="Arial"/>
            <w:noProof/>
            <w:sz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EE7F" w14:textId="77777777" w:rsidR="00FC6FB2" w:rsidRDefault="00FC6FB2">
    <w:pPr>
      <w:pStyle w:val="Footer"/>
      <w:jc w:val="right"/>
    </w:pPr>
  </w:p>
  <w:p w14:paraId="41912EA7" w14:textId="12C54E86" w:rsidR="00FC6FB2" w:rsidRPr="0067596A" w:rsidRDefault="00DE79D0">
    <w:pPr>
      <w:pStyle w:val="Footer"/>
      <w:jc w:val="right"/>
      <w:rPr>
        <w:rFonts w:ascii="Arial" w:hAnsi="Arial" w:cs="Arial"/>
        <w:sz w:val="16"/>
      </w:rPr>
    </w:pPr>
    <w:sdt>
      <w:sdtPr>
        <w:rPr>
          <w:rFonts w:ascii="Arial" w:hAnsi="Arial" w:cs="Arial"/>
          <w:sz w:val="16"/>
        </w:rPr>
        <w:id w:val="1824774731"/>
        <w:docPartObj>
          <w:docPartGallery w:val="Page Numbers (Bottom of Page)"/>
          <w:docPartUnique/>
        </w:docPartObj>
      </w:sdtPr>
      <w:sdtEndPr>
        <w:rPr>
          <w:noProof/>
        </w:rPr>
      </w:sdtEndPr>
      <w:sdtContent>
        <w:r w:rsidR="00FC6FB2" w:rsidRPr="0067596A">
          <w:rPr>
            <w:rFonts w:ascii="Arial" w:hAnsi="Arial" w:cs="Arial"/>
            <w:sz w:val="16"/>
          </w:rPr>
          <w:fldChar w:fldCharType="begin"/>
        </w:r>
        <w:r w:rsidR="00FC6FB2" w:rsidRPr="0067596A">
          <w:rPr>
            <w:rFonts w:ascii="Arial" w:hAnsi="Arial" w:cs="Arial"/>
            <w:sz w:val="16"/>
          </w:rPr>
          <w:instrText xml:space="preserve"> PAGE   \* MERGEFORMAT </w:instrText>
        </w:r>
        <w:r w:rsidR="00FC6FB2" w:rsidRPr="0067596A">
          <w:rPr>
            <w:rFonts w:ascii="Arial" w:hAnsi="Arial" w:cs="Arial"/>
            <w:sz w:val="16"/>
          </w:rPr>
          <w:fldChar w:fldCharType="separate"/>
        </w:r>
        <w:r w:rsidR="00336175">
          <w:rPr>
            <w:rFonts w:ascii="Arial" w:hAnsi="Arial" w:cs="Arial"/>
            <w:noProof/>
            <w:sz w:val="16"/>
          </w:rPr>
          <w:t>11</w:t>
        </w:r>
        <w:r w:rsidR="00FC6FB2" w:rsidRPr="0067596A">
          <w:rPr>
            <w:rFonts w:ascii="Arial" w:hAnsi="Arial" w:cs="Arial"/>
            <w:noProof/>
            <w:sz w:val="16"/>
          </w:rPr>
          <w:fldChar w:fldCharType="end"/>
        </w:r>
      </w:sdtContent>
    </w:sdt>
  </w:p>
  <w:p w14:paraId="243D5B84" w14:textId="77777777" w:rsidR="00FC6FB2" w:rsidRPr="0052161D" w:rsidRDefault="00FC6FB2" w:rsidP="00C06964">
    <w:pPr>
      <w:pStyle w:val="NoSpacing"/>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B560" w14:textId="77777777" w:rsidR="0057038C" w:rsidRDefault="0057038C" w:rsidP="0029412F">
      <w:pPr>
        <w:spacing w:after="0" w:line="240" w:lineRule="auto"/>
      </w:pPr>
      <w:r>
        <w:separator/>
      </w:r>
    </w:p>
  </w:footnote>
  <w:footnote w:type="continuationSeparator" w:id="0">
    <w:p w14:paraId="4C617C29" w14:textId="77777777" w:rsidR="0057038C" w:rsidRDefault="0057038C" w:rsidP="0029412F">
      <w:pPr>
        <w:spacing w:after="0" w:line="240" w:lineRule="auto"/>
      </w:pPr>
      <w:r>
        <w:continuationSeparator/>
      </w:r>
    </w:p>
  </w:footnote>
  <w:footnote w:id="1">
    <w:p w14:paraId="1FE1F2CC" w14:textId="77777777" w:rsidR="007E1E4F" w:rsidRDefault="007E1E4F" w:rsidP="007E1E4F">
      <w:pPr>
        <w:pStyle w:val="FootnoteText"/>
      </w:pPr>
      <w:r>
        <w:rPr>
          <w:rStyle w:val="FootnoteReference"/>
        </w:rPr>
        <w:footnoteRef/>
      </w:r>
      <w:r>
        <w:t xml:space="preserve"> Cf. </w:t>
      </w:r>
      <w:r w:rsidRPr="000D7D2B">
        <w:t>https://www.carersnsw.org.au/about-caring/impacts-of-caring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3416" w14:textId="1337A6CF" w:rsidR="00FC6FB2" w:rsidRPr="00A77C3D" w:rsidRDefault="00FC6FB2" w:rsidP="00A77C3D">
    <w:pPr>
      <w:pStyle w:val="Header"/>
      <w:tabs>
        <w:tab w:val="left" w:pos="8364"/>
      </w:tabs>
      <w:ind w:left="720"/>
      <w:jc w:val="center"/>
      <w:rPr>
        <w:rFonts w:ascii="Arial" w:hAnsi="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C03" w14:textId="07540836" w:rsidR="00FC6FB2" w:rsidRDefault="00FC6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02EF" w14:textId="7AD24B60" w:rsidR="00FC6FB2" w:rsidRPr="0068347C" w:rsidRDefault="00DE79D0" w:rsidP="001E0A02">
    <w:pPr>
      <w:pStyle w:val="Header"/>
      <w:jc w:val="right"/>
      <w:rPr>
        <w:b/>
        <w:color w:val="4F81BD" w:themeColor="accent1"/>
      </w:rPr>
    </w:pPr>
    <w:sdt>
      <w:sdtPr>
        <w:rPr>
          <w:b/>
          <w:color w:val="4F81BD" w:themeColor="accent1"/>
        </w:rPr>
        <w:id w:val="2005463555"/>
        <w:docPartObj>
          <w:docPartGallery w:val="Watermarks"/>
          <w:docPartUnique/>
        </w:docPartObj>
      </w:sdtPr>
      <w:sdtEndPr/>
      <w:sdtContent>
        <w:r>
          <w:rPr>
            <w:b/>
            <w:noProof/>
            <w:color w:val="4F81BD" w:themeColor="accent1"/>
          </w:rPr>
          <w:pict w14:anchorId="0A925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3CCA37B1" w14:textId="3DCBC1A1" w:rsidR="00FC6FB2" w:rsidRDefault="00FC6F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9133" w14:textId="6C68B0D0" w:rsidR="00FC6FB2" w:rsidRDefault="00FC6F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C3B7" w14:textId="66412181" w:rsidR="00FC6FB2" w:rsidRDefault="00FC6F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136B" w14:textId="77777777" w:rsidR="00FC6FB2" w:rsidRDefault="00FC6FB2" w:rsidP="0068347C">
    <w:pPr>
      <w:pStyle w:val="Header"/>
      <w:jc w:val="right"/>
    </w:pPr>
  </w:p>
  <w:p w14:paraId="1729CCDC" w14:textId="77777777" w:rsidR="00FC6FB2" w:rsidRDefault="00FC6FB2" w:rsidP="0068347C">
    <w:pPr>
      <w:pStyle w:val="Header"/>
      <w:jc w:val="right"/>
    </w:pPr>
  </w:p>
  <w:p w14:paraId="68F897AF" w14:textId="77777777" w:rsidR="00FC6FB2" w:rsidRPr="0068347C" w:rsidRDefault="00FC6FB2" w:rsidP="0068347C">
    <w:pPr>
      <w:pStyle w:val="Header"/>
      <w:jc w:val="right"/>
      <w:rPr>
        <w:b/>
        <w:color w:val="4F81BD" w:themeColor="accent1"/>
      </w:rPr>
    </w:pPr>
    <w:r w:rsidRPr="0068347C">
      <w:rPr>
        <w:b/>
        <w:color w:val="4F81BD" w:themeColor="accent1"/>
      </w:rPr>
      <w:t>KEY DIRECTIONS 2018 - 2020</w:t>
    </w:r>
  </w:p>
  <w:p w14:paraId="5B54112A" w14:textId="6BAF4267" w:rsidR="00FC6FB2" w:rsidRDefault="00FC6F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5390" w14:textId="4CD0184D" w:rsidR="00FC6FB2" w:rsidRDefault="00FC6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D0AE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2358B"/>
    <w:multiLevelType w:val="hybridMultilevel"/>
    <w:tmpl w:val="84AA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25CEF"/>
    <w:multiLevelType w:val="multilevel"/>
    <w:tmpl w:val="1CE00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F1216C"/>
    <w:multiLevelType w:val="hybridMultilevel"/>
    <w:tmpl w:val="B3A2D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463ED"/>
    <w:multiLevelType w:val="multilevel"/>
    <w:tmpl w:val="6B9003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1626D4"/>
    <w:multiLevelType w:val="hybridMultilevel"/>
    <w:tmpl w:val="9E2A4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E31F64"/>
    <w:multiLevelType w:val="hybridMultilevel"/>
    <w:tmpl w:val="CECC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F6A58"/>
    <w:multiLevelType w:val="hybridMultilevel"/>
    <w:tmpl w:val="A100E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7B7FFB"/>
    <w:multiLevelType w:val="hybridMultilevel"/>
    <w:tmpl w:val="1E8C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3203E5"/>
    <w:multiLevelType w:val="hybridMultilevel"/>
    <w:tmpl w:val="8F94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D014D4"/>
    <w:multiLevelType w:val="hybridMultilevel"/>
    <w:tmpl w:val="6C36B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2C0AA1"/>
    <w:multiLevelType w:val="hybridMultilevel"/>
    <w:tmpl w:val="D1425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970E1"/>
    <w:multiLevelType w:val="hybridMultilevel"/>
    <w:tmpl w:val="234A3D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673576"/>
    <w:multiLevelType w:val="hybridMultilevel"/>
    <w:tmpl w:val="7AB29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287D8B"/>
    <w:multiLevelType w:val="hybridMultilevel"/>
    <w:tmpl w:val="AF9A1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371C6D"/>
    <w:multiLevelType w:val="hybridMultilevel"/>
    <w:tmpl w:val="699A9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0C0E9F"/>
    <w:multiLevelType w:val="hybridMultilevel"/>
    <w:tmpl w:val="42BC9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DB494D"/>
    <w:multiLevelType w:val="hybridMultilevel"/>
    <w:tmpl w:val="ACFCF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392600"/>
    <w:multiLevelType w:val="hybridMultilevel"/>
    <w:tmpl w:val="0F8E3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AC5A16"/>
    <w:multiLevelType w:val="hybridMultilevel"/>
    <w:tmpl w:val="2E5E5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535C34"/>
    <w:multiLevelType w:val="hybridMultilevel"/>
    <w:tmpl w:val="02860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624EB6"/>
    <w:multiLevelType w:val="hybridMultilevel"/>
    <w:tmpl w:val="C7081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CD5F75"/>
    <w:multiLevelType w:val="hybridMultilevel"/>
    <w:tmpl w:val="A7C0F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3D02B9"/>
    <w:multiLevelType w:val="hybridMultilevel"/>
    <w:tmpl w:val="72689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180679"/>
    <w:multiLevelType w:val="hybridMultilevel"/>
    <w:tmpl w:val="E194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9632F9"/>
    <w:multiLevelType w:val="hybridMultilevel"/>
    <w:tmpl w:val="6758264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296A4C"/>
    <w:multiLevelType w:val="hybridMultilevel"/>
    <w:tmpl w:val="6A50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D517CC"/>
    <w:multiLevelType w:val="hybridMultilevel"/>
    <w:tmpl w:val="2BB89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AB206D"/>
    <w:multiLevelType w:val="hybridMultilevel"/>
    <w:tmpl w:val="3F3EC2B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4C14FDD"/>
    <w:multiLevelType w:val="hybridMultilevel"/>
    <w:tmpl w:val="357E7D5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590C1A"/>
    <w:multiLevelType w:val="hybridMultilevel"/>
    <w:tmpl w:val="F11ED43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8B75741"/>
    <w:multiLevelType w:val="hybridMultilevel"/>
    <w:tmpl w:val="315610A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A87095"/>
    <w:multiLevelType w:val="hybridMultilevel"/>
    <w:tmpl w:val="A8ECD46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EC2A82"/>
    <w:multiLevelType w:val="hybridMultilevel"/>
    <w:tmpl w:val="B560B9C8"/>
    <w:lvl w:ilvl="0" w:tplc="D8DAC0B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950B79"/>
    <w:multiLevelType w:val="hybridMultilevel"/>
    <w:tmpl w:val="C6DC6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FE7395"/>
    <w:multiLevelType w:val="hybridMultilevel"/>
    <w:tmpl w:val="C0AE8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5F57DE"/>
    <w:multiLevelType w:val="hybridMultilevel"/>
    <w:tmpl w:val="4072A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2B2886"/>
    <w:multiLevelType w:val="hybridMultilevel"/>
    <w:tmpl w:val="AF9A1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B724FAF"/>
    <w:multiLevelType w:val="hybridMultilevel"/>
    <w:tmpl w:val="234A3D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170966"/>
    <w:multiLevelType w:val="multilevel"/>
    <w:tmpl w:val="A2924B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CA0705"/>
    <w:multiLevelType w:val="hybridMultilevel"/>
    <w:tmpl w:val="E814D73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6F535B"/>
    <w:multiLevelType w:val="hybridMultilevel"/>
    <w:tmpl w:val="00BA3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D827D2"/>
    <w:multiLevelType w:val="hybridMultilevel"/>
    <w:tmpl w:val="A100E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328052B"/>
    <w:multiLevelType w:val="hybridMultilevel"/>
    <w:tmpl w:val="FDB6D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2196331">
    <w:abstractNumId w:val="9"/>
  </w:num>
  <w:num w:numId="2" w16cid:durableId="1564415002">
    <w:abstractNumId w:val="18"/>
  </w:num>
  <w:num w:numId="3" w16cid:durableId="1399673246">
    <w:abstractNumId w:val="25"/>
  </w:num>
  <w:num w:numId="4" w16cid:durableId="113794050">
    <w:abstractNumId w:val="2"/>
  </w:num>
  <w:num w:numId="5" w16cid:durableId="1478568010">
    <w:abstractNumId w:val="39"/>
  </w:num>
  <w:num w:numId="6" w16cid:durableId="333578341">
    <w:abstractNumId w:val="4"/>
  </w:num>
  <w:num w:numId="7" w16cid:durableId="764958370">
    <w:abstractNumId w:val="19"/>
  </w:num>
  <w:num w:numId="8" w16cid:durableId="28537193">
    <w:abstractNumId w:val="13"/>
  </w:num>
  <w:num w:numId="9" w16cid:durableId="7341882">
    <w:abstractNumId w:val="15"/>
  </w:num>
  <w:num w:numId="10" w16cid:durableId="1505828157">
    <w:abstractNumId w:val="16"/>
  </w:num>
  <w:num w:numId="11" w16cid:durableId="1259824845">
    <w:abstractNumId w:val="11"/>
  </w:num>
  <w:num w:numId="12" w16cid:durableId="707148124">
    <w:abstractNumId w:val="41"/>
  </w:num>
  <w:num w:numId="13" w16cid:durableId="971135716">
    <w:abstractNumId w:val="27"/>
  </w:num>
  <w:num w:numId="14" w16cid:durableId="1928734417">
    <w:abstractNumId w:val="5"/>
  </w:num>
  <w:num w:numId="15" w16cid:durableId="1426533607">
    <w:abstractNumId w:val="42"/>
  </w:num>
  <w:num w:numId="16" w16cid:durableId="559636525">
    <w:abstractNumId w:val="34"/>
  </w:num>
  <w:num w:numId="17" w16cid:durableId="619410879">
    <w:abstractNumId w:val="12"/>
  </w:num>
  <w:num w:numId="18" w16cid:durableId="893739665">
    <w:abstractNumId w:val="40"/>
  </w:num>
  <w:num w:numId="19" w16cid:durableId="1211839926">
    <w:abstractNumId w:val="30"/>
  </w:num>
  <w:num w:numId="20" w16cid:durableId="386534721">
    <w:abstractNumId w:val="32"/>
  </w:num>
  <w:num w:numId="21" w16cid:durableId="13269176">
    <w:abstractNumId w:val="31"/>
  </w:num>
  <w:num w:numId="22" w16cid:durableId="1113282282">
    <w:abstractNumId w:val="28"/>
  </w:num>
  <w:num w:numId="23" w16cid:durableId="949750005">
    <w:abstractNumId w:val="29"/>
  </w:num>
  <w:num w:numId="24" w16cid:durableId="653728097">
    <w:abstractNumId w:val="38"/>
  </w:num>
  <w:num w:numId="25" w16cid:durableId="893197087">
    <w:abstractNumId w:val="0"/>
  </w:num>
  <w:num w:numId="26" w16cid:durableId="762722440">
    <w:abstractNumId w:val="6"/>
  </w:num>
  <w:num w:numId="27" w16cid:durableId="1079904236">
    <w:abstractNumId w:val="1"/>
  </w:num>
  <w:num w:numId="28" w16cid:durableId="109053980">
    <w:abstractNumId w:val="22"/>
  </w:num>
  <w:num w:numId="29" w16cid:durableId="1888445791">
    <w:abstractNumId w:val="26"/>
  </w:num>
  <w:num w:numId="30" w16cid:durableId="652028839">
    <w:abstractNumId w:val="7"/>
  </w:num>
  <w:num w:numId="31" w16cid:durableId="1354376072">
    <w:abstractNumId w:val="33"/>
  </w:num>
  <w:num w:numId="32" w16cid:durableId="428357785">
    <w:abstractNumId w:val="3"/>
  </w:num>
  <w:num w:numId="33" w16cid:durableId="1338731897">
    <w:abstractNumId w:val="23"/>
  </w:num>
  <w:num w:numId="34" w16cid:durableId="235359615">
    <w:abstractNumId w:val="20"/>
  </w:num>
  <w:num w:numId="35" w16cid:durableId="760879289">
    <w:abstractNumId w:val="10"/>
  </w:num>
  <w:num w:numId="36" w16cid:durableId="954099251">
    <w:abstractNumId w:val="36"/>
  </w:num>
  <w:num w:numId="37" w16cid:durableId="535315671">
    <w:abstractNumId w:val="21"/>
  </w:num>
  <w:num w:numId="38" w16cid:durableId="1989936221">
    <w:abstractNumId w:val="17"/>
  </w:num>
  <w:num w:numId="39" w16cid:durableId="33966484">
    <w:abstractNumId w:val="37"/>
  </w:num>
  <w:num w:numId="40" w16cid:durableId="436877682">
    <w:abstractNumId w:val="8"/>
  </w:num>
  <w:num w:numId="41" w16cid:durableId="2127698572">
    <w:abstractNumId w:val="14"/>
  </w:num>
  <w:num w:numId="42" w16cid:durableId="287666942">
    <w:abstractNumId w:val="35"/>
  </w:num>
  <w:num w:numId="43" w16cid:durableId="1571649276">
    <w:abstractNumId w:val="43"/>
  </w:num>
  <w:num w:numId="44" w16cid:durableId="79213389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91"/>
    <w:rsid w:val="00000463"/>
    <w:rsid w:val="00000598"/>
    <w:rsid w:val="00000A32"/>
    <w:rsid w:val="00002453"/>
    <w:rsid w:val="00002EBF"/>
    <w:rsid w:val="00002FEB"/>
    <w:rsid w:val="00003385"/>
    <w:rsid w:val="0000476E"/>
    <w:rsid w:val="000054A3"/>
    <w:rsid w:val="00005571"/>
    <w:rsid w:val="00005623"/>
    <w:rsid w:val="00005E03"/>
    <w:rsid w:val="0000616C"/>
    <w:rsid w:val="000067B3"/>
    <w:rsid w:val="000069B8"/>
    <w:rsid w:val="00006A3F"/>
    <w:rsid w:val="00006DA5"/>
    <w:rsid w:val="000070F5"/>
    <w:rsid w:val="00007F41"/>
    <w:rsid w:val="00010079"/>
    <w:rsid w:val="00010540"/>
    <w:rsid w:val="00010B51"/>
    <w:rsid w:val="00010C30"/>
    <w:rsid w:val="00011AC7"/>
    <w:rsid w:val="00012106"/>
    <w:rsid w:val="0001211E"/>
    <w:rsid w:val="000126A9"/>
    <w:rsid w:val="00013A7A"/>
    <w:rsid w:val="00013AFE"/>
    <w:rsid w:val="00013D4B"/>
    <w:rsid w:val="00014094"/>
    <w:rsid w:val="000142A7"/>
    <w:rsid w:val="000155A5"/>
    <w:rsid w:val="00015D43"/>
    <w:rsid w:val="00015F30"/>
    <w:rsid w:val="00015F79"/>
    <w:rsid w:val="00016429"/>
    <w:rsid w:val="00016484"/>
    <w:rsid w:val="0001688E"/>
    <w:rsid w:val="00016D8E"/>
    <w:rsid w:val="00016DBC"/>
    <w:rsid w:val="000173A0"/>
    <w:rsid w:val="000173F7"/>
    <w:rsid w:val="00017B16"/>
    <w:rsid w:val="00017C6A"/>
    <w:rsid w:val="000200EA"/>
    <w:rsid w:val="00020419"/>
    <w:rsid w:val="0002059A"/>
    <w:rsid w:val="00020A0D"/>
    <w:rsid w:val="00021ABA"/>
    <w:rsid w:val="00021CE4"/>
    <w:rsid w:val="00022158"/>
    <w:rsid w:val="00022E2B"/>
    <w:rsid w:val="000230D8"/>
    <w:rsid w:val="00023E86"/>
    <w:rsid w:val="00024702"/>
    <w:rsid w:val="000250D9"/>
    <w:rsid w:val="000259AD"/>
    <w:rsid w:val="00025B12"/>
    <w:rsid w:val="00025F1D"/>
    <w:rsid w:val="00026B6F"/>
    <w:rsid w:val="00026B7E"/>
    <w:rsid w:val="00026F37"/>
    <w:rsid w:val="000274BC"/>
    <w:rsid w:val="000279B9"/>
    <w:rsid w:val="00030027"/>
    <w:rsid w:val="000302A0"/>
    <w:rsid w:val="000305BA"/>
    <w:rsid w:val="00030742"/>
    <w:rsid w:val="0003089D"/>
    <w:rsid w:val="00030927"/>
    <w:rsid w:val="00031437"/>
    <w:rsid w:val="0003232D"/>
    <w:rsid w:val="00032547"/>
    <w:rsid w:val="000331B2"/>
    <w:rsid w:val="000343CB"/>
    <w:rsid w:val="00034ACA"/>
    <w:rsid w:val="00034F0D"/>
    <w:rsid w:val="00034F6F"/>
    <w:rsid w:val="000352BC"/>
    <w:rsid w:val="00035FCE"/>
    <w:rsid w:val="0003615E"/>
    <w:rsid w:val="0003616A"/>
    <w:rsid w:val="00036544"/>
    <w:rsid w:val="0003672D"/>
    <w:rsid w:val="00036C47"/>
    <w:rsid w:val="000374AB"/>
    <w:rsid w:val="000377F9"/>
    <w:rsid w:val="00037967"/>
    <w:rsid w:val="00037BFB"/>
    <w:rsid w:val="00037D20"/>
    <w:rsid w:val="00037E71"/>
    <w:rsid w:val="00040BF3"/>
    <w:rsid w:val="000414CD"/>
    <w:rsid w:val="0004180A"/>
    <w:rsid w:val="00041E6B"/>
    <w:rsid w:val="00041EC9"/>
    <w:rsid w:val="0004207A"/>
    <w:rsid w:val="000422D4"/>
    <w:rsid w:val="00042DF9"/>
    <w:rsid w:val="00042E3D"/>
    <w:rsid w:val="0004352C"/>
    <w:rsid w:val="00043743"/>
    <w:rsid w:val="00043940"/>
    <w:rsid w:val="00043FD0"/>
    <w:rsid w:val="00044FD2"/>
    <w:rsid w:val="00045444"/>
    <w:rsid w:val="0004590C"/>
    <w:rsid w:val="00045B0D"/>
    <w:rsid w:val="00045F9B"/>
    <w:rsid w:val="000467D3"/>
    <w:rsid w:val="00046A60"/>
    <w:rsid w:val="00046EE1"/>
    <w:rsid w:val="00047021"/>
    <w:rsid w:val="000471D8"/>
    <w:rsid w:val="0004755F"/>
    <w:rsid w:val="00050869"/>
    <w:rsid w:val="0005112C"/>
    <w:rsid w:val="000518BE"/>
    <w:rsid w:val="000518EE"/>
    <w:rsid w:val="0005286D"/>
    <w:rsid w:val="00052BDD"/>
    <w:rsid w:val="000533FD"/>
    <w:rsid w:val="00053492"/>
    <w:rsid w:val="000541CA"/>
    <w:rsid w:val="00054276"/>
    <w:rsid w:val="00054448"/>
    <w:rsid w:val="00054967"/>
    <w:rsid w:val="000549E1"/>
    <w:rsid w:val="00054B83"/>
    <w:rsid w:val="00054EA9"/>
    <w:rsid w:val="000554F7"/>
    <w:rsid w:val="000555CA"/>
    <w:rsid w:val="00055B5A"/>
    <w:rsid w:val="00055F24"/>
    <w:rsid w:val="000573B0"/>
    <w:rsid w:val="00057684"/>
    <w:rsid w:val="00057722"/>
    <w:rsid w:val="00057A9F"/>
    <w:rsid w:val="00057B2E"/>
    <w:rsid w:val="00057BDE"/>
    <w:rsid w:val="00057C83"/>
    <w:rsid w:val="00057CBE"/>
    <w:rsid w:val="00057D3E"/>
    <w:rsid w:val="00057EA3"/>
    <w:rsid w:val="000600A5"/>
    <w:rsid w:val="000608C3"/>
    <w:rsid w:val="00060B78"/>
    <w:rsid w:val="00060E06"/>
    <w:rsid w:val="00060E69"/>
    <w:rsid w:val="00061401"/>
    <w:rsid w:val="00061A26"/>
    <w:rsid w:val="00062263"/>
    <w:rsid w:val="00062629"/>
    <w:rsid w:val="000629BD"/>
    <w:rsid w:val="000638E5"/>
    <w:rsid w:val="00063BD9"/>
    <w:rsid w:val="00064417"/>
    <w:rsid w:val="00064476"/>
    <w:rsid w:val="00064CE5"/>
    <w:rsid w:val="000657B6"/>
    <w:rsid w:val="00065FC9"/>
    <w:rsid w:val="00066750"/>
    <w:rsid w:val="00066AF3"/>
    <w:rsid w:val="000672FE"/>
    <w:rsid w:val="00067BB4"/>
    <w:rsid w:val="00067CD7"/>
    <w:rsid w:val="00067E15"/>
    <w:rsid w:val="0007013C"/>
    <w:rsid w:val="000703EB"/>
    <w:rsid w:val="00070C63"/>
    <w:rsid w:val="00070D34"/>
    <w:rsid w:val="00070D8C"/>
    <w:rsid w:val="000713E7"/>
    <w:rsid w:val="00071E04"/>
    <w:rsid w:val="000723B0"/>
    <w:rsid w:val="0007377B"/>
    <w:rsid w:val="00073B3E"/>
    <w:rsid w:val="00073EB3"/>
    <w:rsid w:val="000740FC"/>
    <w:rsid w:val="0007431B"/>
    <w:rsid w:val="00074438"/>
    <w:rsid w:val="00074764"/>
    <w:rsid w:val="00074DE4"/>
    <w:rsid w:val="00075373"/>
    <w:rsid w:val="00075B93"/>
    <w:rsid w:val="00075CAE"/>
    <w:rsid w:val="0007648F"/>
    <w:rsid w:val="000765D3"/>
    <w:rsid w:val="00077539"/>
    <w:rsid w:val="00077A28"/>
    <w:rsid w:val="00077AB9"/>
    <w:rsid w:val="00077FB0"/>
    <w:rsid w:val="00077FEE"/>
    <w:rsid w:val="00080370"/>
    <w:rsid w:val="00080AFB"/>
    <w:rsid w:val="0008128F"/>
    <w:rsid w:val="000812F5"/>
    <w:rsid w:val="00082657"/>
    <w:rsid w:val="00082D9E"/>
    <w:rsid w:val="000838C4"/>
    <w:rsid w:val="00083A65"/>
    <w:rsid w:val="0008420D"/>
    <w:rsid w:val="0008475F"/>
    <w:rsid w:val="0008523F"/>
    <w:rsid w:val="00085571"/>
    <w:rsid w:val="000856E4"/>
    <w:rsid w:val="00085856"/>
    <w:rsid w:val="00085D9D"/>
    <w:rsid w:val="0008649C"/>
    <w:rsid w:val="000864B4"/>
    <w:rsid w:val="000864EB"/>
    <w:rsid w:val="000868B5"/>
    <w:rsid w:val="00087727"/>
    <w:rsid w:val="0008781A"/>
    <w:rsid w:val="00090659"/>
    <w:rsid w:val="00090CEA"/>
    <w:rsid w:val="00091480"/>
    <w:rsid w:val="00091B93"/>
    <w:rsid w:val="00091F53"/>
    <w:rsid w:val="00092567"/>
    <w:rsid w:val="00093340"/>
    <w:rsid w:val="000936A7"/>
    <w:rsid w:val="000936CB"/>
    <w:rsid w:val="000955A3"/>
    <w:rsid w:val="00095619"/>
    <w:rsid w:val="000956BA"/>
    <w:rsid w:val="00095C37"/>
    <w:rsid w:val="0009677A"/>
    <w:rsid w:val="00096FCB"/>
    <w:rsid w:val="000970D0"/>
    <w:rsid w:val="000976A8"/>
    <w:rsid w:val="000979E6"/>
    <w:rsid w:val="000A0430"/>
    <w:rsid w:val="000A094D"/>
    <w:rsid w:val="000A0965"/>
    <w:rsid w:val="000A107A"/>
    <w:rsid w:val="000A1211"/>
    <w:rsid w:val="000A1A1F"/>
    <w:rsid w:val="000A2F94"/>
    <w:rsid w:val="000A3A2F"/>
    <w:rsid w:val="000A47D6"/>
    <w:rsid w:val="000A49E1"/>
    <w:rsid w:val="000A64D2"/>
    <w:rsid w:val="000A66C9"/>
    <w:rsid w:val="000A7232"/>
    <w:rsid w:val="000A7A88"/>
    <w:rsid w:val="000B0B10"/>
    <w:rsid w:val="000B1C7B"/>
    <w:rsid w:val="000B2AD9"/>
    <w:rsid w:val="000B3472"/>
    <w:rsid w:val="000B3858"/>
    <w:rsid w:val="000B3A90"/>
    <w:rsid w:val="000B3C0C"/>
    <w:rsid w:val="000B3F30"/>
    <w:rsid w:val="000B4617"/>
    <w:rsid w:val="000B4623"/>
    <w:rsid w:val="000B5152"/>
    <w:rsid w:val="000B5495"/>
    <w:rsid w:val="000B5C62"/>
    <w:rsid w:val="000B5F3E"/>
    <w:rsid w:val="000B6032"/>
    <w:rsid w:val="000B69EE"/>
    <w:rsid w:val="000B6A33"/>
    <w:rsid w:val="000B6D61"/>
    <w:rsid w:val="000B6DC4"/>
    <w:rsid w:val="000B755B"/>
    <w:rsid w:val="000B7C76"/>
    <w:rsid w:val="000B7FB7"/>
    <w:rsid w:val="000C0AAC"/>
    <w:rsid w:val="000C10D7"/>
    <w:rsid w:val="000C1130"/>
    <w:rsid w:val="000C15EB"/>
    <w:rsid w:val="000C202B"/>
    <w:rsid w:val="000C2BE9"/>
    <w:rsid w:val="000C30D6"/>
    <w:rsid w:val="000C3152"/>
    <w:rsid w:val="000C3382"/>
    <w:rsid w:val="000C36DC"/>
    <w:rsid w:val="000C4749"/>
    <w:rsid w:val="000C48B6"/>
    <w:rsid w:val="000C520C"/>
    <w:rsid w:val="000C52B4"/>
    <w:rsid w:val="000C6964"/>
    <w:rsid w:val="000C6992"/>
    <w:rsid w:val="000C73A9"/>
    <w:rsid w:val="000C7471"/>
    <w:rsid w:val="000C74B8"/>
    <w:rsid w:val="000C7A3E"/>
    <w:rsid w:val="000D02FA"/>
    <w:rsid w:val="000D128B"/>
    <w:rsid w:val="000D1692"/>
    <w:rsid w:val="000D1848"/>
    <w:rsid w:val="000D1E02"/>
    <w:rsid w:val="000D1EAB"/>
    <w:rsid w:val="000D260A"/>
    <w:rsid w:val="000D2630"/>
    <w:rsid w:val="000D295F"/>
    <w:rsid w:val="000D2DC8"/>
    <w:rsid w:val="000D3D6D"/>
    <w:rsid w:val="000D4211"/>
    <w:rsid w:val="000D52F0"/>
    <w:rsid w:val="000D5C9B"/>
    <w:rsid w:val="000D5D31"/>
    <w:rsid w:val="000D5F90"/>
    <w:rsid w:val="000D6267"/>
    <w:rsid w:val="000D630D"/>
    <w:rsid w:val="000D6900"/>
    <w:rsid w:val="000D6AAA"/>
    <w:rsid w:val="000D7D2B"/>
    <w:rsid w:val="000E02BC"/>
    <w:rsid w:val="000E04E1"/>
    <w:rsid w:val="000E0846"/>
    <w:rsid w:val="000E0907"/>
    <w:rsid w:val="000E0B45"/>
    <w:rsid w:val="000E17B5"/>
    <w:rsid w:val="000E1BCD"/>
    <w:rsid w:val="000E1C33"/>
    <w:rsid w:val="000E2063"/>
    <w:rsid w:val="000E246F"/>
    <w:rsid w:val="000E247F"/>
    <w:rsid w:val="000E2710"/>
    <w:rsid w:val="000E3783"/>
    <w:rsid w:val="000E4708"/>
    <w:rsid w:val="000E51E2"/>
    <w:rsid w:val="000E51E9"/>
    <w:rsid w:val="000E5BA2"/>
    <w:rsid w:val="000E5DB9"/>
    <w:rsid w:val="000E60BA"/>
    <w:rsid w:val="000E663F"/>
    <w:rsid w:val="000E678B"/>
    <w:rsid w:val="000E691E"/>
    <w:rsid w:val="000E7832"/>
    <w:rsid w:val="000F033A"/>
    <w:rsid w:val="000F0D6F"/>
    <w:rsid w:val="000F1AEB"/>
    <w:rsid w:val="000F1BC0"/>
    <w:rsid w:val="000F2FEE"/>
    <w:rsid w:val="000F32E2"/>
    <w:rsid w:val="000F334D"/>
    <w:rsid w:val="000F3FD3"/>
    <w:rsid w:val="000F40BF"/>
    <w:rsid w:val="000F40F4"/>
    <w:rsid w:val="000F4B5F"/>
    <w:rsid w:val="000F4CB7"/>
    <w:rsid w:val="000F5672"/>
    <w:rsid w:val="000F5807"/>
    <w:rsid w:val="000F5B88"/>
    <w:rsid w:val="000F6183"/>
    <w:rsid w:val="000F62B8"/>
    <w:rsid w:val="000F7E71"/>
    <w:rsid w:val="0010061A"/>
    <w:rsid w:val="00100828"/>
    <w:rsid w:val="00100A10"/>
    <w:rsid w:val="00101438"/>
    <w:rsid w:val="00101722"/>
    <w:rsid w:val="001023FC"/>
    <w:rsid w:val="00102530"/>
    <w:rsid w:val="00102D57"/>
    <w:rsid w:val="0010441E"/>
    <w:rsid w:val="0010446C"/>
    <w:rsid w:val="001047AC"/>
    <w:rsid w:val="001049D4"/>
    <w:rsid w:val="00104AF3"/>
    <w:rsid w:val="0010506A"/>
    <w:rsid w:val="00105400"/>
    <w:rsid w:val="0010588A"/>
    <w:rsid w:val="00105C5D"/>
    <w:rsid w:val="00105E89"/>
    <w:rsid w:val="001062FB"/>
    <w:rsid w:val="00106C61"/>
    <w:rsid w:val="0010778E"/>
    <w:rsid w:val="00110686"/>
    <w:rsid w:val="001109DC"/>
    <w:rsid w:val="00110B0F"/>
    <w:rsid w:val="00110C4D"/>
    <w:rsid w:val="00110CFF"/>
    <w:rsid w:val="00110FB6"/>
    <w:rsid w:val="0011238E"/>
    <w:rsid w:val="00112A6B"/>
    <w:rsid w:val="0011306F"/>
    <w:rsid w:val="00113130"/>
    <w:rsid w:val="00113846"/>
    <w:rsid w:val="00113928"/>
    <w:rsid w:val="00113B59"/>
    <w:rsid w:val="00113D98"/>
    <w:rsid w:val="00113FE2"/>
    <w:rsid w:val="001140BC"/>
    <w:rsid w:val="001149F8"/>
    <w:rsid w:val="00114AFC"/>
    <w:rsid w:val="00114E2B"/>
    <w:rsid w:val="0011514B"/>
    <w:rsid w:val="00115BD6"/>
    <w:rsid w:val="00115FBA"/>
    <w:rsid w:val="00116336"/>
    <w:rsid w:val="0011695C"/>
    <w:rsid w:val="00116AC5"/>
    <w:rsid w:val="0011763E"/>
    <w:rsid w:val="001204F1"/>
    <w:rsid w:val="00120619"/>
    <w:rsid w:val="00120848"/>
    <w:rsid w:val="00120A2F"/>
    <w:rsid w:val="00121389"/>
    <w:rsid w:val="001214DB"/>
    <w:rsid w:val="00121CA9"/>
    <w:rsid w:val="001234BA"/>
    <w:rsid w:val="00123B9A"/>
    <w:rsid w:val="001240C4"/>
    <w:rsid w:val="00125CF7"/>
    <w:rsid w:val="00126155"/>
    <w:rsid w:val="00126663"/>
    <w:rsid w:val="0012682A"/>
    <w:rsid w:val="00126B6B"/>
    <w:rsid w:val="001277FE"/>
    <w:rsid w:val="001300FD"/>
    <w:rsid w:val="00130A92"/>
    <w:rsid w:val="00130CD5"/>
    <w:rsid w:val="001319BE"/>
    <w:rsid w:val="00132127"/>
    <w:rsid w:val="001324F4"/>
    <w:rsid w:val="00132567"/>
    <w:rsid w:val="0013275A"/>
    <w:rsid w:val="0013349B"/>
    <w:rsid w:val="00133CA3"/>
    <w:rsid w:val="00135064"/>
    <w:rsid w:val="001351F8"/>
    <w:rsid w:val="00135750"/>
    <w:rsid w:val="00135D29"/>
    <w:rsid w:val="00135DC1"/>
    <w:rsid w:val="00136181"/>
    <w:rsid w:val="001364D7"/>
    <w:rsid w:val="00136529"/>
    <w:rsid w:val="00136B3B"/>
    <w:rsid w:val="00136FDE"/>
    <w:rsid w:val="001377E9"/>
    <w:rsid w:val="0014020E"/>
    <w:rsid w:val="00140517"/>
    <w:rsid w:val="00140A79"/>
    <w:rsid w:val="00140CCC"/>
    <w:rsid w:val="00141813"/>
    <w:rsid w:val="00141FD2"/>
    <w:rsid w:val="00142655"/>
    <w:rsid w:val="0014291A"/>
    <w:rsid w:val="00142D8E"/>
    <w:rsid w:val="00143205"/>
    <w:rsid w:val="00143D19"/>
    <w:rsid w:val="0014470B"/>
    <w:rsid w:val="0014513F"/>
    <w:rsid w:val="00146260"/>
    <w:rsid w:val="0014769C"/>
    <w:rsid w:val="00147D39"/>
    <w:rsid w:val="00147E22"/>
    <w:rsid w:val="00147FAC"/>
    <w:rsid w:val="00151022"/>
    <w:rsid w:val="00151027"/>
    <w:rsid w:val="001515AF"/>
    <w:rsid w:val="001516EA"/>
    <w:rsid w:val="00153EBD"/>
    <w:rsid w:val="00154551"/>
    <w:rsid w:val="00154E33"/>
    <w:rsid w:val="00154E54"/>
    <w:rsid w:val="00154EA7"/>
    <w:rsid w:val="0015507F"/>
    <w:rsid w:val="0015551A"/>
    <w:rsid w:val="00155B0B"/>
    <w:rsid w:val="00155C37"/>
    <w:rsid w:val="00156695"/>
    <w:rsid w:val="00156ADA"/>
    <w:rsid w:val="00156B29"/>
    <w:rsid w:val="0015727F"/>
    <w:rsid w:val="0015729B"/>
    <w:rsid w:val="0015732C"/>
    <w:rsid w:val="001575BD"/>
    <w:rsid w:val="0015763F"/>
    <w:rsid w:val="00157CB7"/>
    <w:rsid w:val="00157D23"/>
    <w:rsid w:val="00157E69"/>
    <w:rsid w:val="00157FFB"/>
    <w:rsid w:val="001604BD"/>
    <w:rsid w:val="00160CB2"/>
    <w:rsid w:val="00160D09"/>
    <w:rsid w:val="00161B79"/>
    <w:rsid w:val="00161D16"/>
    <w:rsid w:val="00162083"/>
    <w:rsid w:val="0016298B"/>
    <w:rsid w:val="00163D3A"/>
    <w:rsid w:val="00164FBA"/>
    <w:rsid w:val="001650A0"/>
    <w:rsid w:val="00165781"/>
    <w:rsid w:val="001663FD"/>
    <w:rsid w:val="0016656D"/>
    <w:rsid w:val="00166E56"/>
    <w:rsid w:val="00166F8C"/>
    <w:rsid w:val="00167101"/>
    <w:rsid w:val="00167AFD"/>
    <w:rsid w:val="00167B04"/>
    <w:rsid w:val="00170F61"/>
    <w:rsid w:val="00171A58"/>
    <w:rsid w:val="00171B23"/>
    <w:rsid w:val="00172C1A"/>
    <w:rsid w:val="00173456"/>
    <w:rsid w:val="001737FD"/>
    <w:rsid w:val="00173963"/>
    <w:rsid w:val="00175D1D"/>
    <w:rsid w:val="00176277"/>
    <w:rsid w:val="001769D6"/>
    <w:rsid w:val="00176D93"/>
    <w:rsid w:val="00177919"/>
    <w:rsid w:val="00177D2A"/>
    <w:rsid w:val="001801D9"/>
    <w:rsid w:val="001809C0"/>
    <w:rsid w:val="00180A8A"/>
    <w:rsid w:val="00180D22"/>
    <w:rsid w:val="00181237"/>
    <w:rsid w:val="001815D1"/>
    <w:rsid w:val="00182007"/>
    <w:rsid w:val="0018209E"/>
    <w:rsid w:val="00182BBE"/>
    <w:rsid w:val="00182E72"/>
    <w:rsid w:val="00182F15"/>
    <w:rsid w:val="001834DE"/>
    <w:rsid w:val="00183524"/>
    <w:rsid w:val="001841AF"/>
    <w:rsid w:val="0018487B"/>
    <w:rsid w:val="00184C98"/>
    <w:rsid w:val="001850FB"/>
    <w:rsid w:val="0018540F"/>
    <w:rsid w:val="0018551E"/>
    <w:rsid w:val="001856B9"/>
    <w:rsid w:val="00185A26"/>
    <w:rsid w:val="00186066"/>
    <w:rsid w:val="001860BD"/>
    <w:rsid w:val="00186484"/>
    <w:rsid w:val="00186540"/>
    <w:rsid w:val="001867B8"/>
    <w:rsid w:val="0018687D"/>
    <w:rsid w:val="001905EF"/>
    <w:rsid w:val="00190630"/>
    <w:rsid w:val="00190B2A"/>
    <w:rsid w:val="00190EF3"/>
    <w:rsid w:val="0019168B"/>
    <w:rsid w:val="001918AD"/>
    <w:rsid w:val="001918BA"/>
    <w:rsid w:val="00192B11"/>
    <w:rsid w:val="00193276"/>
    <w:rsid w:val="00193420"/>
    <w:rsid w:val="0019368E"/>
    <w:rsid w:val="001936C1"/>
    <w:rsid w:val="001938B1"/>
    <w:rsid w:val="001938CF"/>
    <w:rsid w:val="00193C76"/>
    <w:rsid w:val="00193E38"/>
    <w:rsid w:val="00194373"/>
    <w:rsid w:val="00194BBB"/>
    <w:rsid w:val="00195518"/>
    <w:rsid w:val="00195E81"/>
    <w:rsid w:val="00196B36"/>
    <w:rsid w:val="001A0180"/>
    <w:rsid w:val="001A05FD"/>
    <w:rsid w:val="001A065D"/>
    <w:rsid w:val="001A0CF8"/>
    <w:rsid w:val="001A0F09"/>
    <w:rsid w:val="001A136C"/>
    <w:rsid w:val="001A1AF6"/>
    <w:rsid w:val="001A1B86"/>
    <w:rsid w:val="001A1D8F"/>
    <w:rsid w:val="001A227E"/>
    <w:rsid w:val="001A23F7"/>
    <w:rsid w:val="001A26C2"/>
    <w:rsid w:val="001A27DA"/>
    <w:rsid w:val="001A2963"/>
    <w:rsid w:val="001A32D1"/>
    <w:rsid w:val="001A3620"/>
    <w:rsid w:val="001A391D"/>
    <w:rsid w:val="001A3CD5"/>
    <w:rsid w:val="001A3DF0"/>
    <w:rsid w:val="001A3E61"/>
    <w:rsid w:val="001A437A"/>
    <w:rsid w:val="001A450E"/>
    <w:rsid w:val="001A4588"/>
    <w:rsid w:val="001A4804"/>
    <w:rsid w:val="001A516F"/>
    <w:rsid w:val="001A540D"/>
    <w:rsid w:val="001A59D6"/>
    <w:rsid w:val="001A5A89"/>
    <w:rsid w:val="001A618F"/>
    <w:rsid w:val="001A6676"/>
    <w:rsid w:val="001A6C60"/>
    <w:rsid w:val="001A6F5E"/>
    <w:rsid w:val="001A6FBC"/>
    <w:rsid w:val="001A75E3"/>
    <w:rsid w:val="001A78F7"/>
    <w:rsid w:val="001A7EF0"/>
    <w:rsid w:val="001B0648"/>
    <w:rsid w:val="001B114A"/>
    <w:rsid w:val="001B1162"/>
    <w:rsid w:val="001B12F8"/>
    <w:rsid w:val="001B1C39"/>
    <w:rsid w:val="001B2253"/>
    <w:rsid w:val="001B22AD"/>
    <w:rsid w:val="001B3125"/>
    <w:rsid w:val="001B3196"/>
    <w:rsid w:val="001B3CD7"/>
    <w:rsid w:val="001B49CB"/>
    <w:rsid w:val="001B55F2"/>
    <w:rsid w:val="001B573B"/>
    <w:rsid w:val="001B5A3A"/>
    <w:rsid w:val="001B5E74"/>
    <w:rsid w:val="001B6480"/>
    <w:rsid w:val="001B665C"/>
    <w:rsid w:val="001B6753"/>
    <w:rsid w:val="001B6A1D"/>
    <w:rsid w:val="001B714E"/>
    <w:rsid w:val="001B7188"/>
    <w:rsid w:val="001B75B0"/>
    <w:rsid w:val="001B7C9E"/>
    <w:rsid w:val="001B7F65"/>
    <w:rsid w:val="001C0123"/>
    <w:rsid w:val="001C0458"/>
    <w:rsid w:val="001C16DC"/>
    <w:rsid w:val="001C1754"/>
    <w:rsid w:val="001C18B2"/>
    <w:rsid w:val="001C193A"/>
    <w:rsid w:val="001C1F05"/>
    <w:rsid w:val="001C270A"/>
    <w:rsid w:val="001C27A0"/>
    <w:rsid w:val="001C2D72"/>
    <w:rsid w:val="001C333D"/>
    <w:rsid w:val="001C34A2"/>
    <w:rsid w:val="001C3AC1"/>
    <w:rsid w:val="001C3C84"/>
    <w:rsid w:val="001C3D20"/>
    <w:rsid w:val="001C3D26"/>
    <w:rsid w:val="001C4373"/>
    <w:rsid w:val="001C4727"/>
    <w:rsid w:val="001C55AF"/>
    <w:rsid w:val="001C5A00"/>
    <w:rsid w:val="001C646B"/>
    <w:rsid w:val="001C6891"/>
    <w:rsid w:val="001C6B17"/>
    <w:rsid w:val="001C6DC3"/>
    <w:rsid w:val="001C7155"/>
    <w:rsid w:val="001C7C10"/>
    <w:rsid w:val="001C7F80"/>
    <w:rsid w:val="001D083A"/>
    <w:rsid w:val="001D0B21"/>
    <w:rsid w:val="001D0BE3"/>
    <w:rsid w:val="001D299B"/>
    <w:rsid w:val="001D3A99"/>
    <w:rsid w:val="001D3C72"/>
    <w:rsid w:val="001D3EA9"/>
    <w:rsid w:val="001D4041"/>
    <w:rsid w:val="001D4774"/>
    <w:rsid w:val="001D4913"/>
    <w:rsid w:val="001D51BB"/>
    <w:rsid w:val="001D6012"/>
    <w:rsid w:val="001D62ED"/>
    <w:rsid w:val="001D7D74"/>
    <w:rsid w:val="001E0A02"/>
    <w:rsid w:val="001E133C"/>
    <w:rsid w:val="001E1A98"/>
    <w:rsid w:val="001E1BAA"/>
    <w:rsid w:val="001E2278"/>
    <w:rsid w:val="001E24B7"/>
    <w:rsid w:val="001E2FB0"/>
    <w:rsid w:val="001E308C"/>
    <w:rsid w:val="001E367C"/>
    <w:rsid w:val="001E36B7"/>
    <w:rsid w:val="001E4052"/>
    <w:rsid w:val="001E47EB"/>
    <w:rsid w:val="001E5236"/>
    <w:rsid w:val="001E5443"/>
    <w:rsid w:val="001E5DAD"/>
    <w:rsid w:val="001E5EF5"/>
    <w:rsid w:val="001E6960"/>
    <w:rsid w:val="001E74EC"/>
    <w:rsid w:val="001E7940"/>
    <w:rsid w:val="001E7A24"/>
    <w:rsid w:val="001E7A25"/>
    <w:rsid w:val="001F0380"/>
    <w:rsid w:val="001F0D0A"/>
    <w:rsid w:val="001F1387"/>
    <w:rsid w:val="001F19A4"/>
    <w:rsid w:val="001F1E56"/>
    <w:rsid w:val="001F2809"/>
    <w:rsid w:val="001F29DF"/>
    <w:rsid w:val="001F2A40"/>
    <w:rsid w:val="001F3084"/>
    <w:rsid w:val="001F340C"/>
    <w:rsid w:val="001F377A"/>
    <w:rsid w:val="001F4B20"/>
    <w:rsid w:val="001F529D"/>
    <w:rsid w:val="001F5448"/>
    <w:rsid w:val="001F56CB"/>
    <w:rsid w:val="001F5A0B"/>
    <w:rsid w:val="001F62DC"/>
    <w:rsid w:val="001F6B90"/>
    <w:rsid w:val="001F6FDE"/>
    <w:rsid w:val="001F7060"/>
    <w:rsid w:val="001F7AB8"/>
    <w:rsid w:val="001F7E94"/>
    <w:rsid w:val="002000F9"/>
    <w:rsid w:val="002002C7"/>
    <w:rsid w:val="0020060A"/>
    <w:rsid w:val="00200D51"/>
    <w:rsid w:val="00200E64"/>
    <w:rsid w:val="00201254"/>
    <w:rsid w:val="0020137D"/>
    <w:rsid w:val="00201477"/>
    <w:rsid w:val="00201B12"/>
    <w:rsid w:val="00202031"/>
    <w:rsid w:val="00202285"/>
    <w:rsid w:val="002032B1"/>
    <w:rsid w:val="00203AA3"/>
    <w:rsid w:val="0020401C"/>
    <w:rsid w:val="00204349"/>
    <w:rsid w:val="0020456B"/>
    <w:rsid w:val="002050B4"/>
    <w:rsid w:val="0020536D"/>
    <w:rsid w:val="002053A7"/>
    <w:rsid w:val="002053CC"/>
    <w:rsid w:val="00205916"/>
    <w:rsid w:val="00205DBC"/>
    <w:rsid w:val="00205E72"/>
    <w:rsid w:val="00205ED8"/>
    <w:rsid w:val="00207414"/>
    <w:rsid w:val="002078B4"/>
    <w:rsid w:val="002078D2"/>
    <w:rsid w:val="00207F2D"/>
    <w:rsid w:val="00210124"/>
    <w:rsid w:val="00210497"/>
    <w:rsid w:val="00211501"/>
    <w:rsid w:val="0021282F"/>
    <w:rsid w:val="002132E1"/>
    <w:rsid w:val="00213444"/>
    <w:rsid w:val="00213805"/>
    <w:rsid w:val="002138F7"/>
    <w:rsid w:val="0021402B"/>
    <w:rsid w:val="002145D2"/>
    <w:rsid w:val="00214B71"/>
    <w:rsid w:val="00214DC5"/>
    <w:rsid w:val="00215081"/>
    <w:rsid w:val="0021510C"/>
    <w:rsid w:val="00215B32"/>
    <w:rsid w:val="00216FAF"/>
    <w:rsid w:val="00217401"/>
    <w:rsid w:val="002174F1"/>
    <w:rsid w:val="00217A73"/>
    <w:rsid w:val="00217E96"/>
    <w:rsid w:val="00217F19"/>
    <w:rsid w:val="002208F1"/>
    <w:rsid w:val="002216FF"/>
    <w:rsid w:val="00221CFE"/>
    <w:rsid w:val="002228E5"/>
    <w:rsid w:val="00223072"/>
    <w:rsid w:val="002231D0"/>
    <w:rsid w:val="002232EB"/>
    <w:rsid w:val="0022419A"/>
    <w:rsid w:val="00224308"/>
    <w:rsid w:val="00224D60"/>
    <w:rsid w:val="002250B2"/>
    <w:rsid w:val="002252F9"/>
    <w:rsid w:val="00225606"/>
    <w:rsid w:val="00225B4F"/>
    <w:rsid w:val="00225E04"/>
    <w:rsid w:val="0022627B"/>
    <w:rsid w:val="00227276"/>
    <w:rsid w:val="002276FA"/>
    <w:rsid w:val="00227D4E"/>
    <w:rsid w:val="00230992"/>
    <w:rsid w:val="00231086"/>
    <w:rsid w:val="00231335"/>
    <w:rsid w:val="00231848"/>
    <w:rsid w:val="00231E9E"/>
    <w:rsid w:val="00231EE8"/>
    <w:rsid w:val="00232BCD"/>
    <w:rsid w:val="00232FA0"/>
    <w:rsid w:val="002331BB"/>
    <w:rsid w:val="00233299"/>
    <w:rsid w:val="00233638"/>
    <w:rsid w:val="00235401"/>
    <w:rsid w:val="002362BF"/>
    <w:rsid w:val="002362F9"/>
    <w:rsid w:val="00236479"/>
    <w:rsid w:val="00236917"/>
    <w:rsid w:val="002373CB"/>
    <w:rsid w:val="0023754A"/>
    <w:rsid w:val="002375A2"/>
    <w:rsid w:val="00237B1F"/>
    <w:rsid w:val="0024008A"/>
    <w:rsid w:val="00240260"/>
    <w:rsid w:val="002409AF"/>
    <w:rsid w:val="002412B6"/>
    <w:rsid w:val="002416CE"/>
    <w:rsid w:val="002424AF"/>
    <w:rsid w:val="0024274B"/>
    <w:rsid w:val="00242883"/>
    <w:rsid w:val="00243275"/>
    <w:rsid w:val="002437ED"/>
    <w:rsid w:val="00243C40"/>
    <w:rsid w:val="002442A0"/>
    <w:rsid w:val="002448E8"/>
    <w:rsid w:val="002451A4"/>
    <w:rsid w:val="002454F1"/>
    <w:rsid w:val="002461EF"/>
    <w:rsid w:val="0024652B"/>
    <w:rsid w:val="00246A06"/>
    <w:rsid w:val="00246FB6"/>
    <w:rsid w:val="0024745F"/>
    <w:rsid w:val="002474A4"/>
    <w:rsid w:val="00250C6F"/>
    <w:rsid w:val="00251A36"/>
    <w:rsid w:val="002522B1"/>
    <w:rsid w:val="00252402"/>
    <w:rsid w:val="002525FE"/>
    <w:rsid w:val="00252C80"/>
    <w:rsid w:val="00253029"/>
    <w:rsid w:val="0025305A"/>
    <w:rsid w:val="00253819"/>
    <w:rsid w:val="00253C12"/>
    <w:rsid w:val="00253DD2"/>
    <w:rsid w:val="00254039"/>
    <w:rsid w:val="0025411F"/>
    <w:rsid w:val="002546C7"/>
    <w:rsid w:val="00254C9D"/>
    <w:rsid w:val="00254F1F"/>
    <w:rsid w:val="0025563C"/>
    <w:rsid w:val="00255A50"/>
    <w:rsid w:val="00255B4E"/>
    <w:rsid w:val="00255CEC"/>
    <w:rsid w:val="00256109"/>
    <w:rsid w:val="002566B4"/>
    <w:rsid w:val="00256CEE"/>
    <w:rsid w:val="00256D18"/>
    <w:rsid w:val="00257C26"/>
    <w:rsid w:val="00260022"/>
    <w:rsid w:val="00260635"/>
    <w:rsid w:val="00260FE4"/>
    <w:rsid w:val="00261164"/>
    <w:rsid w:val="0026169C"/>
    <w:rsid w:val="00261954"/>
    <w:rsid w:val="00261960"/>
    <w:rsid w:val="00261D6D"/>
    <w:rsid w:val="002622C9"/>
    <w:rsid w:val="002633EC"/>
    <w:rsid w:val="00263FA6"/>
    <w:rsid w:val="0026479A"/>
    <w:rsid w:val="00264A98"/>
    <w:rsid w:val="00265647"/>
    <w:rsid w:val="00265A86"/>
    <w:rsid w:val="00265B34"/>
    <w:rsid w:val="00266136"/>
    <w:rsid w:val="00266B0E"/>
    <w:rsid w:val="00266BE9"/>
    <w:rsid w:val="002671D9"/>
    <w:rsid w:val="002673D5"/>
    <w:rsid w:val="00270743"/>
    <w:rsid w:val="002709A5"/>
    <w:rsid w:val="00270D9F"/>
    <w:rsid w:val="002710F1"/>
    <w:rsid w:val="00271543"/>
    <w:rsid w:val="00271AB4"/>
    <w:rsid w:val="00272E32"/>
    <w:rsid w:val="00273F58"/>
    <w:rsid w:val="002741F7"/>
    <w:rsid w:val="002742AE"/>
    <w:rsid w:val="00274B8B"/>
    <w:rsid w:val="00274C30"/>
    <w:rsid w:val="0027596E"/>
    <w:rsid w:val="00275981"/>
    <w:rsid w:val="00276762"/>
    <w:rsid w:val="00277136"/>
    <w:rsid w:val="002771F5"/>
    <w:rsid w:val="00280CFB"/>
    <w:rsid w:val="0028133E"/>
    <w:rsid w:val="002816C5"/>
    <w:rsid w:val="00281931"/>
    <w:rsid w:val="00281CB5"/>
    <w:rsid w:val="00281FDF"/>
    <w:rsid w:val="00282546"/>
    <w:rsid w:val="00282968"/>
    <w:rsid w:val="0028320A"/>
    <w:rsid w:val="00283315"/>
    <w:rsid w:val="0028388D"/>
    <w:rsid w:val="00283D29"/>
    <w:rsid w:val="00284032"/>
    <w:rsid w:val="0028437B"/>
    <w:rsid w:val="00286180"/>
    <w:rsid w:val="002872AF"/>
    <w:rsid w:val="002876ED"/>
    <w:rsid w:val="00287B38"/>
    <w:rsid w:val="00290170"/>
    <w:rsid w:val="0029099F"/>
    <w:rsid w:val="00290AC1"/>
    <w:rsid w:val="00290B9A"/>
    <w:rsid w:val="00291C8B"/>
    <w:rsid w:val="00292573"/>
    <w:rsid w:val="0029369E"/>
    <w:rsid w:val="0029412F"/>
    <w:rsid w:val="00294365"/>
    <w:rsid w:val="00294719"/>
    <w:rsid w:val="0029533F"/>
    <w:rsid w:val="002958C8"/>
    <w:rsid w:val="002959EC"/>
    <w:rsid w:val="002960B0"/>
    <w:rsid w:val="00296641"/>
    <w:rsid w:val="00296923"/>
    <w:rsid w:val="00296B37"/>
    <w:rsid w:val="00297BFA"/>
    <w:rsid w:val="00297FC7"/>
    <w:rsid w:val="002A01F4"/>
    <w:rsid w:val="002A04BB"/>
    <w:rsid w:val="002A05D4"/>
    <w:rsid w:val="002A0BCB"/>
    <w:rsid w:val="002A1BE1"/>
    <w:rsid w:val="002A253E"/>
    <w:rsid w:val="002A2F64"/>
    <w:rsid w:val="002A32BB"/>
    <w:rsid w:val="002A3560"/>
    <w:rsid w:val="002A3B60"/>
    <w:rsid w:val="002A4219"/>
    <w:rsid w:val="002A4CD3"/>
    <w:rsid w:val="002A4FBA"/>
    <w:rsid w:val="002A5807"/>
    <w:rsid w:val="002A5C75"/>
    <w:rsid w:val="002A7225"/>
    <w:rsid w:val="002A7797"/>
    <w:rsid w:val="002A7D3F"/>
    <w:rsid w:val="002A7F88"/>
    <w:rsid w:val="002B094E"/>
    <w:rsid w:val="002B0A78"/>
    <w:rsid w:val="002B0A9E"/>
    <w:rsid w:val="002B1C0F"/>
    <w:rsid w:val="002B22A2"/>
    <w:rsid w:val="002B2449"/>
    <w:rsid w:val="002B30E8"/>
    <w:rsid w:val="002B3B7B"/>
    <w:rsid w:val="002B4214"/>
    <w:rsid w:val="002B4BA3"/>
    <w:rsid w:val="002B4C7C"/>
    <w:rsid w:val="002B4FBE"/>
    <w:rsid w:val="002B63B0"/>
    <w:rsid w:val="002B66AE"/>
    <w:rsid w:val="002B6E14"/>
    <w:rsid w:val="002B7E40"/>
    <w:rsid w:val="002C0158"/>
    <w:rsid w:val="002C03C5"/>
    <w:rsid w:val="002C04BB"/>
    <w:rsid w:val="002C0ABB"/>
    <w:rsid w:val="002C0E34"/>
    <w:rsid w:val="002C1260"/>
    <w:rsid w:val="002C12F4"/>
    <w:rsid w:val="002C137C"/>
    <w:rsid w:val="002C1A98"/>
    <w:rsid w:val="002C2533"/>
    <w:rsid w:val="002C3755"/>
    <w:rsid w:val="002C3EF8"/>
    <w:rsid w:val="002C415C"/>
    <w:rsid w:val="002C4332"/>
    <w:rsid w:val="002C44F9"/>
    <w:rsid w:val="002C4681"/>
    <w:rsid w:val="002C4F99"/>
    <w:rsid w:val="002C5080"/>
    <w:rsid w:val="002C5224"/>
    <w:rsid w:val="002C5B76"/>
    <w:rsid w:val="002C5E21"/>
    <w:rsid w:val="002C6151"/>
    <w:rsid w:val="002C6327"/>
    <w:rsid w:val="002C6586"/>
    <w:rsid w:val="002C6693"/>
    <w:rsid w:val="002C6EC0"/>
    <w:rsid w:val="002C71B5"/>
    <w:rsid w:val="002C7238"/>
    <w:rsid w:val="002C7640"/>
    <w:rsid w:val="002D1116"/>
    <w:rsid w:val="002D1CA0"/>
    <w:rsid w:val="002D1E63"/>
    <w:rsid w:val="002D225C"/>
    <w:rsid w:val="002D274C"/>
    <w:rsid w:val="002D2B52"/>
    <w:rsid w:val="002D32F6"/>
    <w:rsid w:val="002D39B6"/>
    <w:rsid w:val="002D5263"/>
    <w:rsid w:val="002D577B"/>
    <w:rsid w:val="002D5B67"/>
    <w:rsid w:val="002D6148"/>
    <w:rsid w:val="002D66E0"/>
    <w:rsid w:val="002D6D89"/>
    <w:rsid w:val="002E0023"/>
    <w:rsid w:val="002E0D02"/>
    <w:rsid w:val="002E0FAE"/>
    <w:rsid w:val="002E2101"/>
    <w:rsid w:val="002E2B5E"/>
    <w:rsid w:val="002E3101"/>
    <w:rsid w:val="002E36FB"/>
    <w:rsid w:val="002E3DEB"/>
    <w:rsid w:val="002E4140"/>
    <w:rsid w:val="002E49B8"/>
    <w:rsid w:val="002E504D"/>
    <w:rsid w:val="002E52DF"/>
    <w:rsid w:val="002E54B1"/>
    <w:rsid w:val="002E5D75"/>
    <w:rsid w:val="002E6143"/>
    <w:rsid w:val="002E65A0"/>
    <w:rsid w:val="002E67CC"/>
    <w:rsid w:val="002E6BD9"/>
    <w:rsid w:val="002E724B"/>
    <w:rsid w:val="002E78BF"/>
    <w:rsid w:val="002E7966"/>
    <w:rsid w:val="002E7C7C"/>
    <w:rsid w:val="002F0461"/>
    <w:rsid w:val="002F0771"/>
    <w:rsid w:val="002F0F0F"/>
    <w:rsid w:val="002F1301"/>
    <w:rsid w:val="002F1513"/>
    <w:rsid w:val="002F182D"/>
    <w:rsid w:val="002F1F79"/>
    <w:rsid w:val="002F2843"/>
    <w:rsid w:val="002F328E"/>
    <w:rsid w:val="002F3362"/>
    <w:rsid w:val="002F33BB"/>
    <w:rsid w:val="002F4D77"/>
    <w:rsid w:val="002F52F9"/>
    <w:rsid w:val="002F54EE"/>
    <w:rsid w:val="002F5BEA"/>
    <w:rsid w:val="002F5E1F"/>
    <w:rsid w:val="002F69FE"/>
    <w:rsid w:val="002F6FAB"/>
    <w:rsid w:val="002F7A4C"/>
    <w:rsid w:val="00300176"/>
    <w:rsid w:val="0030062E"/>
    <w:rsid w:val="003008D4"/>
    <w:rsid w:val="0030097A"/>
    <w:rsid w:val="00300A29"/>
    <w:rsid w:val="00301194"/>
    <w:rsid w:val="003012A5"/>
    <w:rsid w:val="0030178B"/>
    <w:rsid w:val="003017D7"/>
    <w:rsid w:val="00302DC6"/>
    <w:rsid w:val="00302F7E"/>
    <w:rsid w:val="003044BC"/>
    <w:rsid w:val="003045E3"/>
    <w:rsid w:val="00304694"/>
    <w:rsid w:val="00304A1E"/>
    <w:rsid w:val="00304BB9"/>
    <w:rsid w:val="003052CD"/>
    <w:rsid w:val="003052E3"/>
    <w:rsid w:val="0030634E"/>
    <w:rsid w:val="003064D9"/>
    <w:rsid w:val="003065F8"/>
    <w:rsid w:val="00306CEC"/>
    <w:rsid w:val="00306DCB"/>
    <w:rsid w:val="00307D68"/>
    <w:rsid w:val="00310437"/>
    <w:rsid w:val="00310725"/>
    <w:rsid w:val="0031126E"/>
    <w:rsid w:val="0031129A"/>
    <w:rsid w:val="00311465"/>
    <w:rsid w:val="0031185A"/>
    <w:rsid w:val="00311A89"/>
    <w:rsid w:val="003120AE"/>
    <w:rsid w:val="00312982"/>
    <w:rsid w:val="00312E61"/>
    <w:rsid w:val="003139EC"/>
    <w:rsid w:val="00314159"/>
    <w:rsid w:val="0031424C"/>
    <w:rsid w:val="00314E11"/>
    <w:rsid w:val="00315035"/>
    <w:rsid w:val="00315693"/>
    <w:rsid w:val="003157E5"/>
    <w:rsid w:val="00316461"/>
    <w:rsid w:val="00316463"/>
    <w:rsid w:val="00316732"/>
    <w:rsid w:val="003172E7"/>
    <w:rsid w:val="00320362"/>
    <w:rsid w:val="00320CC9"/>
    <w:rsid w:val="00320E38"/>
    <w:rsid w:val="00321292"/>
    <w:rsid w:val="003213BF"/>
    <w:rsid w:val="00322452"/>
    <w:rsid w:val="00322870"/>
    <w:rsid w:val="00322A01"/>
    <w:rsid w:val="00322C50"/>
    <w:rsid w:val="00323437"/>
    <w:rsid w:val="0032357F"/>
    <w:rsid w:val="003238F0"/>
    <w:rsid w:val="003244FC"/>
    <w:rsid w:val="00325030"/>
    <w:rsid w:val="00325771"/>
    <w:rsid w:val="003257AA"/>
    <w:rsid w:val="00326218"/>
    <w:rsid w:val="003264B7"/>
    <w:rsid w:val="00326EC1"/>
    <w:rsid w:val="00327162"/>
    <w:rsid w:val="0032767B"/>
    <w:rsid w:val="00330F11"/>
    <w:rsid w:val="00331068"/>
    <w:rsid w:val="00331CDC"/>
    <w:rsid w:val="00332187"/>
    <w:rsid w:val="0033249F"/>
    <w:rsid w:val="00332C73"/>
    <w:rsid w:val="00333A89"/>
    <w:rsid w:val="003343DE"/>
    <w:rsid w:val="0033568F"/>
    <w:rsid w:val="00336175"/>
    <w:rsid w:val="0033647A"/>
    <w:rsid w:val="003370EC"/>
    <w:rsid w:val="0033755C"/>
    <w:rsid w:val="003377ED"/>
    <w:rsid w:val="00340C07"/>
    <w:rsid w:val="00341837"/>
    <w:rsid w:val="0034199C"/>
    <w:rsid w:val="003424DF"/>
    <w:rsid w:val="00342B0D"/>
    <w:rsid w:val="00342B7C"/>
    <w:rsid w:val="003431C2"/>
    <w:rsid w:val="00343444"/>
    <w:rsid w:val="0034344D"/>
    <w:rsid w:val="0034383D"/>
    <w:rsid w:val="003450D2"/>
    <w:rsid w:val="0034541C"/>
    <w:rsid w:val="00345B7B"/>
    <w:rsid w:val="003463F8"/>
    <w:rsid w:val="00346422"/>
    <w:rsid w:val="00346822"/>
    <w:rsid w:val="00346FA3"/>
    <w:rsid w:val="00347316"/>
    <w:rsid w:val="003479D9"/>
    <w:rsid w:val="0035025C"/>
    <w:rsid w:val="0035048E"/>
    <w:rsid w:val="003504FA"/>
    <w:rsid w:val="00350ACF"/>
    <w:rsid w:val="00350B8C"/>
    <w:rsid w:val="003513B0"/>
    <w:rsid w:val="003517D2"/>
    <w:rsid w:val="0035210E"/>
    <w:rsid w:val="0035211A"/>
    <w:rsid w:val="00352737"/>
    <w:rsid w:val="00352875"/>
    <w:rsid w:val="003537F5"/>
    <w:rsid w:val="00354076"/>
    <w:rsid w:val="00354B04"/>
    <w:rsid w:val="00354B08"/>
    <w:rsid w:val="0035543A"/>
    <w:rsid w:val="00355673"/>
    <w:rsid w:val="00355934"/>
    <w:rsid w:val="00355AEC"/>
    <w:rsid w:val="00356AA4"/>
    <w:rsid w:val="00357762"/>
    <w:rsid w:val="00357A88"/>
    <w:rsid w:val="00357EF2"/>
    <w:rsid w:val="00357F13"/>
    <w:rsid w:val="0036026D"/>
    <w:rsid w:val="00360551"/>
    <w:rsid w:val="00360700"/>
    <w:rsid w:val="003607C9"/>
    <w:rsid w:val="00360B5B"/>
    <w:rsid w:val="00361B43"/>
    <w:rsid w:val="00361D29"/>
    <w:rsid w:val="00361D2F"/>
    <w:rsid w:val="00361FF0"/>
    <w:rsid w:val="00362118"/>
    <w:rsid w:val="003625A6"/>
    <w:rsid w:val="00362E07"/>
    <w:rsid w:val="00362F36"/>
    <w:rsid w:val="00362FFD"/>
    <w:rsid w:val="003647F5"/>
    <w:rsid w:val="00366B2D"/>
    <w:rsid w:val="00366DC3"/>
    <w:rsid w:val="00366F12"/>
    <w:rsid w:val="00367B41"/>
    <w:rsid w:val="00367E91"/>
    <w:rsid w:val="00367FC5"/>
    <w:rsid w:val="003708CF"/>
    <w:rsid w:val="00370AFC"/>
    <w:rsid w:val="00370D8F"/>
    <w:rsid w:val="0037173D"/>
    <w:rsid w:val="00372189"/>
    <w:rsid w:val="00372334"/>
    <w:rsid w:val="00372572"/>
    <w:rsid w:val="00372807"/>
    <w:rsid w:val="003738C3"/>
    <w:rsid w:val="00374153"/>
    <w:rsid w:val="0037556C"/>
    <w:rsid w:val="0037592C"/>
    <w:rsid w:val="00375D9E"/>
    <w:rsid w:val="003777E4"/>
    <w:rsid w:val="00377B03"/>
    <w:rsid w:val="00377B10"/>
    <w:rsid w:val="00380345"/>
    <w:rsid w:val="00380608"/>
    <w:rsid w:val="00380620"/>
    <w:rsid w:val="00381175"/>
    <w:rsid w:val="003816B2"/>
    <w:rsid w:val="003818C7"/>
    <w:rsid w:val="00381C10"/>
    <w:rsid w:val="00381CD6"/>
    <w:rsid w:val="00382415"/>
    <w:rsid w:val="00382FC7"/>
    <w:rsid w:val="0038444E"/>
    <w:rsid w:val="00384C4F"/>
    <w:rsid w:val="00384FDB"/>
    <w:rsid w:val="003854B0"/>
    <w:rsid w:val="00385B22"/>
    <w:rsid w:val="00387117"/>
    <w:rsid w:val="003902FC"/>
    <w:rsid w:val="003904E8"/>
    <w:rsid w:val="003919C1"/>
    <w:rsid w:val="003925E7"/>
    <w:rsid w:val="0039273A"/>
    <w:rsid w:val="00393195"/>
    <w:rsid w:val="003931D0"/>
    <w:rsid w:val="00393667"/>
    <w:rsid w:val="00393977"/>
    <w:rsid w:val="0039398C"/>
    <w:rsid w:val="00393E9E"/>
    <w:rsid w:val="00393F7E"/>
    <w:rsid w:val="00394127"/>
    <w:rsid w:val="00394CAF"/>
    <w:rsid w:val="003950A3"/>
    <w:rsid w:val="003953FD"/>
    <w:rsid w:val="00395466"/>
    <w:rsid w:val="003954F0"/>
    <w:rsid w:val="003955F7"/>
    <w:rsid w:val="00396358"/>
    <w:rsid w:val="00396D2A"/>
    <w:rsid w:val="00396D3C"/>
    <w:rsid w:val="003975FD"/>
    <w:rsid w:val="00397652"/>
    <w:rsid w:val="003978C8"/>
    <w:rsid w:val="00397D2D"/>
    <w:rsid w:val="003A1595"/>
    <w:rsid w:val="003A2943"/>
    <w:rsid w:val="003A3EA6"/>
    <w:rsid w:val="003A40A2"/>
    <w:rsid w:val="003A41E9"/>
    <w:rsid w:val="003A4B6C"/>
    <w:rsid w:val="003A4C95"/>
    <w:rsid w:val="003A50AD"/>
    <w:rsid w:val="003A52D0"/>
    <w:rsid w:val="003A556F"/>
    <w:rsid w:val="003A6F34"/>
    <w:rsid w:val="003A71E6"/>
    <w:rsid w:val="003A7788"/>
    <w:rsid w:val="003A7936"/>
    <w:rsid w:val="003B074C"/>
    <w:rsid w:val="003B07A5"/>
    <w:rsid w:val="003B0A04"/>
    <w:rsid w:val="003B2140"/>
    <w:rsid w:val="003B35B3"/>
    <w:rsid w:val="003B35E1"/>
    <w:rsid w:val="003B36FA"/>
    <w:rsid w:val="003B3FAB"/>
    <w:rsid w:val="003B43DC"/>
    <w:rsid w:val="003B47B3"/>
    <w:rsid w:val="003B4B39"/>
    <w:rsid w:val="003B5090"/>
    <w:rsid w:val="003B5249"/>
    <w:rsid w:val="003B68B0"/>
    <w:rsid w:val="003B68D0"/>
    <w:rsid w:val="003B6916"/>
    <w:rsid w:val="003B708A"/>
    <w:rsid w:val="003B74F6"/>
    <w:rsid w:val="003B7DAD"/>
    <w:rsid w:val="003C03B1"/>
    <w:rsid w:val="003C06AB"/>
    <w:rsid w:val="003C0FDF"/>
    <w:rsid w:val="003C161F"/>
    <w:rsid w:val="003C17AD"/>
    <w:rsid w:val="003C19CF"/>
    <w:rsid w:val="003C245A"/>
    <w:rsid w:val="003C2DAF"/>
    <w:rsid w:val="003C3464"/>
    <w:rsid w:val="003C3B16"/>
    <w:rsid w:val="003C3BE5"/>
    <w:rsid w:val="003C43AD"/>
    <w:rsid w:val="003C45CB"/>
    <w:rsid w:val="003C47C6"/>
    <w:rsid w:val="003C4B34"/>
    <w:rsid w:val="003C4BB7"/>
    <w:rsid w:val="003C554A"/>
    <w:rsid w:val="003C5D93"/>
    <w:rsid w:val="003C619E"/>
    <w:rsid w:val="003C626B"/>
    <w:rsid w:val="003C6314"/>
    <w:rsid w:val="003C63EF"/>
    <w:rsid w:val="003C69A0"/>
    <w:rsid w:val="003C6B22"/>
    <w:rsid w:val="003C6C92"/>
    <w:rsid w:val="003C6F63"/>
    <w:rsid w:val="003C6FD8"/>
    <w:rsid w:val="003C7E81"/>
    <w:rsid w:val="003D0A35"/>
    <w:rsid w:val="003D0BD8"/>
    <w:rsid w:val="003D0C22"/>
    <w:rsid w:val="003D1C57"/>
    <w:rsid w:val="003D1DD5"/>
    <w:rsid w:val="003D2346"/>
    <w:rsid w:val="003D299F"/>
    <w:rsid w:val="003D2BB4"/>
    <w:rsid w:val="003D2DBA"/>
    <w:rsid w:val="003D302B"/>
    <w:rsid w:val="003D31B5"/>
    <w:rsid w:val="003D38B1"/>
    <w:rsid w:val="003D39AA"/>
    <w:rsid w:val="003D3A17"/>
    <w:rsid w:val="003D403C"/>
    <w:rsid w:val="003D4547"/>
    <w:rsid w:val="003D484E"/>
    <w:rsid w:val="003D48B1"/>
    <w:rsid w:val="003D4A78"/>
    <w:rsid w:val="003D5511"/>
    <w:rsid w:val="003D55A1"/>
    <w:rsid w:val="003D58FF"/>
    <w:rsid w:val="003D5AEC"/>
    <w:rsid w:val="003D5C86"/>
    <w:rsid w:val="003D5ED9"/>
    <w:rsid w:val="003D6802"/>
    <w:rsid w:val="003D77DD"/>
    <w:rsid w:val="003D7C14"/>
    <w:rsid w:val="003D7C86"/>
    <w:rsid w:val="003D7DD3"/>
    <w:rsid w:val="003E00BC"/>
    <w:rsid w:val="003E1B20"/>
    <w:rsid w:val="003E2199"/>
    <w:rsid w:val="003E224D"/>
    <w:rsid w:val="003E23F8"/>
    <w:rsid w:val="003E25DE"/>
    <w:rsid w:val="003E2780"/>
    <w:rsid w:val="003E297B"/>
    <w:rsid w:val="003E2A20"/>
    <w:rsid w:val="003E3CA0"/>
    <w:rsid w:val="003E4446"/>
    <w:rsid w:val="003E5056"/>
    <w:rsid w:val="003E540A"/>
    <w:rsid w:val="003E5783"/>
    <w:rsid w:val="003E7178"/>
    <w:rsid w:val="003E76F8"/>
    <w:rsid w:val="003E7A3B"/>
    <w:rsid w:val="003F0528"/>
    <w:rsid w:val="003F0539"/>
    <w:rsid w:val="003F1061"/>
    <w:rsid w:val="003F133F"/>
    <w:rsid w:val="003F1A87"/>
    <w:rsid w:val="003F1FEF"/>
    <w:rsid w:val="003F24D2"/>
    <w:rsid w:val="003F35EF"/>
    <w:rsid w:val="003F3857"/>
    <w:rsid w:val="003F3973"/>
    <w:rsid w:val="003F4A16"/>
    <w:rsid w:val="003F4A48"/>
    <w:rsid w:val="003F4E0B"/>
    <w:rsid w:val="003F56ED"/>
    <w:rsid w:val="003F61B3"/>
    <w:rsid w:val="003F6B30"/>
    <w:rsid w:val="003F6F2F"/>
    <w:rsid w:val="003F6FFE"/>
    <w:rsid w:val="003F7D5D"/>
    <w:rsid w:val="0040045C"/>
    <w:rsid w:val="0040094A"/>
    <w:rsid w:val="00400F5F"/>
    <w:rsid w:val="00401A15"/>
    <w:rsid w:val="00401C95"/>
    <w:rsid w:val="00401CC7"/>
    <w:rsid w:val="00401E59"/>
    <w:rsid w:val="00402245"/>
    <w:rsid w:val="004023D6"/>
    <w:rsid w:val="00402B6E"/>
    <w:rsid w:val="0040305D"/>
    <w:rsid w:val="00403954"/>
    <w:rsid w:val="00404709"/>
    <w:rsid w:val="00404B4B"/>
    <w:rsid w:val="00404CB5"/>
    <w:rsid w:val="0040529D"/>
    <w:rsid w:val="0040571A"/>
    <w:rsid w:val="00405900"/>
    <w:rsid w:val="00405942"/>
    <w:rsid w:val="004073CB"/>
    <w:rsid w:val="0040747C"/>
    <w:rsid w:val="004079F0"/>
    <w:rsid w:val="00407DBC"/>
    <w:rsid w:val="0041078F"/>
    <w:rsid w:val="00410A45"/>
    <w:rsid w:val="00410E18"/>
    <w:rsid w:val="00410EAD"/>
    <w:rsid w:val="0041107E"/>
    <w:rsid w:val="00411443"/>
    <w:rsid w:val="0041175A"/>
    <w:rsid w:val="00412BF8"/>
    <w:rsid w:val="0041434C"/>
    <w:rsid w:val="004145D4"/>
    <w:rsid w:val="00414904"/>
    <w:rsid w:val="00414B1C"/>
    <w:rsid w:val="00414CD0"/>
    <w:rsid w:val="00414D62"/>
    <w:rsid w:val="00414F6B"/>
    <w:rsid w:val="00414FE0"/>
    <w:rsid w:val="004150CD"/>
    <w:rsid w:val="00415C65"/>
    <w:rsid w:val="00415D2D"/>
    <w:rsid w:val="00415DC2"/>
    <w:rsid w:val="00416E0E"/>
    <w:rsid w:val="004178BF"/>
    <w:rsid w:val="00417DB5"/>
    <w:rsid w:val="00420251"/>
    <w:rsid w:val="00420F17"/>
    <w:rsid w:val="004216A1"/>
    <w:rsid w:val="00421AEE"/>
    <w:rsid w:val="0042207C"/>
    <w:rsid w:val="0042229B"/>
    <w:rsid w:val="00422A2C"/>
    <w:rsid w:val="00422F4D"/>
    <w:rsid w:val="004235C2"/>
    <w:rsid w:val="0042403B"/>
    <w:rsid w:val="00424A3D"/>
    <w:rsid w:val="00424F8F"/>
    <w:rsid w:val="0042552A"/>
    <w:rsid w:val="00425B91"/>
    <w:rsid w:val="004262F1"/>
    <w:rsid w:val="004267CA"/>
    <w:rsid w:val="00426D65"/>
    <w:rsid w:val="00426D8E"/>
    <w:rsid w:val="00426F1B"/>
    <w:rsid w:val="00427231"/>
    <w:rsid w:val="004277B6"/>
    <w:rsid w:val="004305B7"/>
    <w:rsid w:val="00430694"/>
    <w:rsid w:val="00430772"/>
    <w:rsid w:val="00431892"/>
    <w:rsid w:val="00431BDC"/>
    <w:rsid w:val="00431D45"/>
    <w:rsid w:val="0043211B"/>
    <w:rsid w:val="00432673"/>
    <w:rsid w:val="00432C59"/>
    <w:rsid w:val="00432EB3"/>
    <w:rsid w:val="00433085"/>
    <w:rsid w:val="004333B9"/>
    <w:rsid w:val="00433594"/>
    <w:rsid w:val="00435B7F"/>
    <w:rsid w:val="00435B85"/>
    <w:rsid w:val="0043738B"/>
    <w:rsid w:val="00437D2E"/>
    <w:rsid w:val="00437EA3"/>
    <w:rsid w:val="00437FF2"/>
    <w:rsid w:val="004411ED"/>
    <w:rsid w:val="00442786"/>
    <w:rsid w:val="00442A8B"/>
    <w:rsid w:val="004432E7"/>
    <w:rsid w:val="00443313"/>
    <w:rsid w:val="00443DE3"/>
    <w:rsid w:val="00444269"/>
    <w:rsid w:val="0044455E"/>
    <w:rsid w:val="00445317"/>
    <w:rsid w:val="00445697"/>
    <w:rsid w:val="00446BA4"/>
    <w:rsid w:val="00447329"/>
    <w:rsid w:val="00447362"/>
    <w:rsid w:val="0044754F"/>
    <w:rsid w:val="004477AF"/>
    <w:rsid w:val="00450060"/>
    <w:rsid w:val="00450219"/>
    <w:rsid w:val="004504D3"/>
    <w:rsid w:val="00450678"/>
    <w:rsid w:val="00450B7F"/>
    <w:rsid w:val="004515B4"/>
    <w:rsid w:val="00451615"/>
    <w:rsid w:val="004516E6"/>
    <w:rsid w:val="0045328C"/>
    <w:rsid w:val="004533B6"/>
    <w:rsid w:val="0045385D"/>
    <w:rsid w:val="004538C6"/>
    <w:rsid w:val="00453D66"/>
    <w:rsid w:val="0045469F"/>
    <w:rsid w:val="00454F95"/>
    <w:rsid w:val="00454FCF"/>
    <w:rsid w:val="00455282"/>
    <w:rsid w:val="004552E2"/>
    <w:rsid w:val="0045557C"/>
    <w:rsid w:val="004558A0"/>
    <w:rsid w:val="00455A25"/>
    <w:rsid w:val="00455B83"/>
    <w:rsid w:val="00457A5C"/>
    <w:rsid w:val="00457BB2"/>
    <w:rsid w:val="004607CB"/>
    <w:rsid w:val="0046091F"/>
    <w:rsid w:val="0046110A"/>
    <w:rsid w:val="004614B1"/>
    <w:rsid w:val="004617E3"/>
    <w:rsid w:val="00461F20"/>
    <w:rsid w:val="00461F71"/>
    <w:rsid w:val="0046285C"/>
    <w:rsid w:val="0046366C"/>
    <w:rsid w:val="004636A2"/>
    <w:rsid w:val="0046394B"/>
    <w:rsid w:val="00463EFB"/>
    <w:rsid w:val="00463FE3"/>
    <w:rsid w:val="00464257"/>
    <w:rsid w:val="00464ACB"/>
    <w:rsid w:val="00464C25"/>
    <w:rsid w:val="00464CED"/>
    <w:rsid w:val="00464FF5"/>
    <w:rsid w:val="0046529E"/>
    <w:rsid w:val="004652A2"/>
    <w:rsid w:val="00465AE1"/>
    <w:rsid w:val="00465AFC"/>
    <w:rsid w:val="00465EA5"/>
    <w:rsid w:val="00466F67"/>
    <w:rsid w:val="00467409"/>
    <w:rsid w:val="00467E82"/>
    <w:rsid w:val="00470DE9"/>
    <w:rsid w:val="004713DB"/>
    <w:rsid w:val="00471652"/>
    <w:rsid w:val="004717AE"/>
    <w:rsid w:val="00471CE9"/>
    <w:rsid w:val="00472195"/>
    <w:rsid w:val="004721B9"/>
    <w:rsid w:val="004725AD"/>
    <w:rsid w:val="004726F8"/>
    <w:rsid w:val="00472C68"/>
    <w:rsid w:val="00473757"/>
    <w:rsid w:val="00473D27"/>
    <w:rsid w:val="0047425E"/>
    <w:rsid w:val="0047431B"/>
    <w:rsid w:val="004746D4"/>
    <w:rsid w:val="004750F1"/>
    <w:rsid w:val="004758A0"/>
    <w:rsid w:val="00475918"/>
    <w:rsid w:val="00475B06"/>
    <w:rsid w:val="00475BF7"/>
    <w:rsid w:val="00476378"/>
    <w:rsid w:val="00476751"/>
    <w:rsid w:val="00476ABB"/>
    <w:rsid w:val="00477045"/>
    <w:rsid w:val="0047741F"/>
    <w:rsid w:val="004774F6"/>
    <w:rsid w:val="004778A7"/>
    <w:rsid w:val="004779F4"/>
    <w:rsid w:val="00477CD9"/>
    <w:rsid w:val="004800BB"/>
    <w:rsid w:val="00480345"/>
    <w:rsid w:val="00480362"/>
    <w:rsid w:val="00480A83"/>
    <w:rsid w:val="00480BE9"/>
    <w:rsid w:val="00480F8C"/>
    <w:rsid w:val="0048137C"/>
    <w:rsid w:val="004813A3"/>
    <w:rsid w:val="00481805"/>
    <w:rsid w:val="004826F9"/>
    <w:rsid w:val="00483AA5"/>
    <w:rsid w:val="00483C62"/>
    <w:rsid w:val="00484036"/>
    <w:rsid w:val="0048433B"/>
    <w:rsid w:val="004845C0"/>
    <w:rsid w:val="00484ED6"/>
    <w:rsid w:val="0048553B"/>
    <w:rsid w:val="00485BD2"/>
    <w:rsid w:val="00485EBD"/>
    <w:rsid w:val="0048654C"/>
    <w:rsid w:val="00487F9F"/>
    <w:rsid w:val="00490005"/>
    <w:rsid w:val="004901D0"/>
    <w:rsid w:val="00490464"/>
    <w:rsid w:val="00490EC4"/>
    <w:rsid w:val="00491290"/>
    <w:rsid w:val="00491608"/>
    <w:rsid w:val="0049171F"/>
    <w:rsid w:val="00491930"/>
    <w:rsid w:val="00491DA3"/>
    <w:rsid w:val="004927AE"/>
    <w:rsid w:val="00492D5F"/>
    <w:rsid w:val="00493C26"/>
    <w:rsid w:val="004944AF"/>
    <w:rsid w:val="004948C9"/>
    <w:rsid w:val="00495747"/>
    <w:rsid w:val="00495C14"/>
    <w:rsid w:val="004961E8"/>
    <w:rsid w:val="004962F1"/>
    <w:rsid w:val="0049646D"/>
    <w:rsid w:val="00496C18"/>
    <w:rsid w:val="00496CC8"/>
    <w:rsid w:val="00497476"/>
    <w:rsid w:val="0049768C"/>
    <w:rsid w:val="004976DC"/>
    <w:rsid w:val="00497E02"/>
    <w:rsid w:val="00497EE1"/>
    <w:rsid w:val="004A0482"/>
    <w:rsid w:val="004A0770"/>
    <w:rsid w:val="004A0AEE"/>
    <w:rsid w:val="004A1FAF"/>
    <w:rsid w:val="004A23A5"/>
    <w:rsid w:val="004A2977"/>
    <w:rsid w:val="004A29BD"/>
    <w:rsid w:val="004A3978"/>
    <w:rsid w:val="004A4D3B"/>
    <w:rsid w:val="004A4E87"/>
    <w:rsid w:val="004A4F39"/>
    <w:rsid w:val="004A5397"/>
    <w:rsid w:val="004A57BC"/>
    <w:rsid w:val="004A6871"/>
    <w:rsid w:val="004A6891"/>
    <w:rsid w:val="004A6B74"/>
    <w:rsid w:val="004A6DE6"/>
    <w:rsid w:val="004A6FC7"/>
    <w:rsid w:val="004A7F30"/>
    <w:rsid w:val="004A7FC2"/>
    <w:rsid w:val="004B04CE"/>
    <w:rsid w:val="004B065B"/>
    <w:rsid w:val="004B08FF"/>
    <w:rsid w:val="004B181D"/>
    <w:rsid w:val="004B2173"/>
    <w:rsid w:val="004B23B4"/>
    <w:rsid w:val="004B26F8"/>
    <w:rsid w:val="004B2C76"/>
    <w:rsid w:val="004B2CDB"/>
    <w:rsid w:val="004B3145"/>
    <w:rsid w:val="004B35D5"/>
    <w:rsid w:val="004B38CD"/>
    <w:rsid w:val="004B3E65"/>
    <w:rsid w:val="004B41E1"/>
    <w:rsid w:val="004B449F"/>
    <w:rsid w:val="004B44EA"/>
    <w:rsid w:val="004B488B"/>
    <w:rsid w:val="004B4A66"/>
    <w:rsid w:val="004B4D00"/>
    <w:rsid w:val="004B57AB"/>
    <w:rsid w:val="004B59E5"/>
    <w:rsid w:val="004B5FA7"/>
    <w:rsid w:val="004B6C1F"/>
    <w:rsid w:val="004B79AC"/>
    <w:rsid w:val="004B7DD3"/>
    <w:rsid w:val="004C01EE"/>
    <w:rsid w:val="004C085F"/>
    <w:rsid w:val="004C1524"/>
    <w:rsid w:val="004C162C"/>
    <w:rsid w:val="004C1729"/>
    <w:rsid w:val="004C17B0"/>
    <w:rsid w:val="004C3863"/>
    <w:rsid w:val="004C4151"/>
    <w:rsid w:val="004C435D"/>
    <w:rsid w:val="004C4C91"/>
    <w:rsid w:val="004C509E"/>
    <w:rsid w:val="004C5770"/>
    <w:rsid w:val="004C5952"/>
    <w:rsid w:val="004C5A68"/>
    <w:rsid w:val="004C5CB2"/>
    <w:rsid w:val="004C5F3A"/>
    <w:rsid w:val="004C67D7"/>
    <w:rsid w:val="004C6C44"/>
    <w:rsid w:val="004C6CBC"/>
    <w:rsid w:val="004C6F0B"/>
    <w:rsid w:val="004C707E"/>
    <w:rsid w:val="004C70C8"/>
    <w:rsid w:val="004C7417"/>
    <w:rsid w:val="004D027E"/>
    <w:rsid w:val="004D0317"/>
    <w:rsid w:val="004D0868"/>
    <w:rsid w:val="004D086A"/>
    <w:rsid w:val="004D0A14"/>
    <w:rsid w:val="004D0C60"/>
    <w:rsid w:val="004D0CFC"/>
    <w:rsid w:val="004D1251"/>
    <w:rsid w:val="004D2FE7"/>
    <w:rsid w:val="004D328D"/>
    <w:rsid w:val="004D3318"/>
    <w:rsid w:val="004D365E"/>
    <w:rsid w:val="004D3BBE"/>
    <w:rsid w:val="004D3C53"/>
    <w:rsid w:val="004D4256"/>
    <w:rsid w:val="004D42FF"/>
    <w:rsid w:val="004D4B3F"/>
    <w:rsid w:val="004D617C"/>
    <w:rsid w:val="004D6510"/>
    <w:rsid w:val="004D76C5"/>
    <w:rsid w:val="004D7DED"/>
    <w:rsid w:val="004E01A2"/>
    <w:rsid w:val="004E0493"/>
    <w:rsid w:val="004E04AE"/>
    <w:rsid w:val="004E06A8"/>
    <w:rsid w:val="004E14D9"/>
    <w:rsid w:val="004E1ADE"/>
    <w:rsid w:val="004E1D94"/>
    <w:rsid w:val="004E201F"/>
    <w:rsid w:val="004E22A8"/>
    <w:rsid w:val="004E27E4"/>
    <w:rsid w:val="004E2E9D"/>
    <w:rsid w:val="004E2F02"/>
    <w:rsid w:val="004E378C"/>
    <w:rsid w:val="004E3F90"/>
    <w:rsid w:val="004E463B"/>
    <w:rsid w:val="004E48B1"/>
    <w:rsid w:val="004E4FE4"/>
    <w:rsid w:val="004E55F5"/>
    <w:rsid w:val="004E6F7F"/>
    <w:rsid w:val="004E6F80"/>
    <w:rsid w:val="004E7BC5"/>
    <w:rsid w:val="004F04D0"/>
    <w:rsid w:val="004F0951"/>
    <w:rsid w:val="004F1297"/>
    <w:rsid w:val="004F18B0"/>
    <w:rsid w:val="004F2525"/>
    <w:rsid w:val="004F255F"/>
    <w:rsid w:val="004F2711"/>
    <w:rsid w:val="004F2783"/>
    <w:rsid w:val="004F2BB5"/>
    <w:rsid w:val="004F2D2C"/>
    <w:rsid w:val="004F2E9C"/>
    <w:rsid w:val="004F31E0"/>
    <w:rsid w:val="004F422A"/>
    <w:rsid w:val="004F4A4D"/>
    <w:rsid w:val="004F618B"/>
    <w:rsid w:val="004F6FED"/>
    <w:rsid w:val="004F708E"/>
    <w:rsid w:val="004F7471"/>
    <w:rsid w:val="004F7AF6"/>
    <w:rsid w:val="0050051E"/>
    <w:rsid w:val="005007F1"/>
    <w:rsid w:val="00500949"/>
    <w:rsid w:val="005011D9"/>
    <w:rsid w:val="00501A2A"/>
    <w:rsid w:val="00502C7F"/>
    <w:rsid w:val="00502F67"/>
    <w:rsid w:val="00503DAF"/>
    <w:rsid w:val="00504743"/>
    <w:rsid w:val="00504F67"/>
    <w:rsid w:val="0050563F"/>
    <w:rsid w:val="005056BE"/>
    <w:rsid w:val="00505CAB"/>
    <w:rsid w:val="00505F2D"/>
    <w:rsid w:val="00505F76"/>
    <w:rsid w:val="00505FA2"/>
    <w:rsid w:val="00506249"/>
    <w:rsid w:val="00506AC3"/>
    <w:rsid w:val="00506BFC"/>
    <w:rsid w:val="005077EC"/>
    <w:rsid w:val="0050795E"/>
    <w:rsid w:val="0051107A"/>
    <w:rsid w:val="00512323"/>
    <w:rsid w:val="00512418"/>
    <w:rsid w:val="00512771"/>
    <w:rsid w:val="00512855"/>
    <w:rsid w:val="005141F8"/>
    <w:rsid w:val="00514693"/>
    <w:rsid w:val="005157D7"/>
    <w:rsid w:val="005160C6"/>
    <w:rsid w:val="00516241"/>
    <w:rsid w:val="00516805"/>
    <w:rsid w:val="005202B5"/>
    <w:rsid w:val="00520779"/>
    <w:rsid w:val="00520D97"/>
    <w:rsid w:val="0052105A"/>
    <w:rsid w:val="00521BD1"/>
    <w:rsid w:val="005221A5"/>
    <w:rsid w:val="00522D39"/>
    <w:rsid w:val="00523081"/>
    <w:rsid w:val="005232A3"/>
    <w:rsid w:val="005232B0"/>
    <w:rsid w:val="00523819"/>
    <w:rsid w:val="00523E09"/>
    <w:rsid w:val="00524F4D"/>
    <w:rsid w:val="005255F2"/>
    <w:rsid w:val="00525B1F"/>
    <w:rsid w:val="00525ED7"/>
    <w:rsid w:val="00526395"/>
    <w:rsid w:val="005278A1"/>
    <w:rsid w:val="00527B74"/>
    <w:rsid w:val="005309B4"/>
    <w:rsid w:val="00531558"/>
    <w:rsid w:val="005323C2"/>
    <w:rsid w:val="00532B39"/>
    <w:rsid w:val="00532CD6"/>
    <w:rsid w:val="00533AB6"/>
    <w:rsid w:val="00533B58"/>
    <w:rsid w:val="00534967"/>
    <w:rsid w:val="0053519A"/>
    <w:rsid w:val="00535CA0"/>
    <w:rsid w:val="00535DC6"/>
    <w:rsid w:val="0053635A"/>
    <w:rsid w:val="005368AD"/>
    <w:rsid w:val="00536C18"/>
    <w:rsid w:val="00537758"/>
    <w:rsid w:val="00537FA3"/>
    <w:rsid w:val="00540056"/>
    <w:rsid w:val="0054077A"/>
    <w:rsid w:val="0054085B"/>
    <w:rsid w:val="00541425"/>
    <w:rsid w:val="0054148E"/>
    <w:rsid w:val="00541C2F"/>
    <w:rsid w:val="0054203C"/>
    <w:rsid w:val="00542346"/>
    <w:rsid w:val="0054236C"/>
    <w:rsid w:val="005431C6"/>
    <w:rsid w:val="00543FC9"/>
    <w:rsid w:val="0054428D"/>
    <w:rsid w:val="0054463A"/>
    <w:rsid w:val="0054481E"/>
    <w:rsid w:val="00544C68"/>
    <w:rsid w:val="00544D80"/>
    <w:rsid w:val="00544DD7"/>
    <w:rsid w:val="00544DE3"/>
    <w:rsid w:val="00544EAE"/>
    <w:rsid w:val="005455C7"/>
    <w:rsid w:val="0054576F"/>
    <w:rsid w:val="005464C1"/>
    <w:rsid w:val="0054688E"/>
    <w:rsid w:val="00546DA8"/>
    <w:rsid w:val="00546E3F"/>
    <w:rsid w:val="00546F62"/>
    <w:rsid w:val="00547B9F"/>
    <w:rsid w:val="00547CBC"/>
    <w:rsid w:val="00550828"/>
    <w:rsid w:val="00550954"/>
    <w:rsid w:val="00551257"/>
    <w:rsid w:val="00551578"/>
    <w:rsid w:val="005527A3"/>
    <w:rsid w:val="00552F35"/>
    <w:rsid w:val="005539F8"/>
    <w:rsid w:val="00554DEE"/>
    <w:rsid w:val="005550BF"/>
    <w:rsid w:val="005553EE"/>
    <w:rsid w:val="0055548A"/>
    <w:rsid w:val="00555619"/>
    <w:rsid w:val="005559FC"/>
    <w:rsid w:val="00555A3A"/>
    <w:rsid w:val="00555F9A"/>
    <w:rsid w:val="0055629F"/>
    <w:rsid w:val="0055660A"/>
    <w:rsid w:val="0055693A"/>
    <w:rsid w:val="00556A56"/>
    <w:rsid w:val="00557B43"/>
    <w:rsid w:val="005602F4"/>
    <w:rsid w:val="005612E5"/>
    <w:rsid w:val="00562047"/>
    <w:rsid w:val="00562244"/>
    <w:rsid w:val="005626AE"/>
    <w:rsid w:val="00563100"/>
    <w:rsid w:val="00563231"/>
    <w:rsid w:val="005638DE"/>
    <w:rsid w:val="00563931"/>
    <w:rsid w:val="0056466C"/>
    <w:rsid w:val="00564946"/>
    <w:rsid w:val="00564F13"/>
    <w:rsid w:val="00564F74"/>
    <w:rsid w:val="00565264"/>
    <w:rsid w:val="00565979"/>
    <w:rsid w:val="00566DBA"/>
    <w:rsid w:val="0056739E"/>
    <w:rsid w:val="0056742B"/>
    <w:rsid w:val="00567523"/>
    <w:rsid w:val="00567C78"/>
    <w:rsid w:val="00570119"/>
    <w:rsid w:val="0057038C"/>
    <w:rsid w:val="00570650"/>
    <w:rsid w:val="00572358"/>
    <w:rsid w:val="0057260F"/>
    <w:rsid w:val="0057291B"/>
    <w:rsid w:val="005729B8"/>
    <w:rsid w:val="005733AD"/>
    <w:rsid w:val="005736F1"/>
    <w:rsid w:val="0057375D"/>
    <w:rsid w:val="00573E9D"/>
    <w:rsid w:val="00574227"/>
    <w:rsid w:val="00574E2A"/>
    <w:rsid w:val="0057566D"/>
    <w:rsid w:val="00575E93"/>
    <w:rsid w:val="00576B63"/>
    <w:rsid w:val="00576BF7"/>
    <w:rsid w:val="00577297"/>
    <w:rsid w:val="00577ACD"/>
    <w:rsid w:val="005801DB"/>
    <w:rsid w:val="005813A1"/>
    <w:rsid w:val="00581631"/>
    <w:rsid w:val="00581899"/>
    <w:rsid w:val="005830DB"/>
    <w:rsid w:val="0058320C"/>
    <w:rsid w:val="005835F0"/>
    <w:rsid w:val="00583AF2"/>
    <w:rsid w:val="00583B8F"/>
    <w:rsid w:val="005842FA"/>
    <w:rsid w:val="00584A06"/>
    <w:rsid w:val="005851F5"/>
    <w:rsid w:val="00585620"/>
    <w:rsid w:val="005859F3"/>
    <w:rsid w:val="005861C7"/>
    <w:rsid w:val="005866D7"/>
    <w:rsid w:val="00586C62"/>
    <w:rsid w:val="00586CC3"/>
    <w:rsid w:val="0058719E"/>
    <w:rsid w:val="005879A0"/>
    <w:rsid w:val="00587E94"/>
    <w:rsid w:val="00587EB7"/>
    <w:rsid w:val="00590C8D"/>
    <w:rsid w:val="005917C2"/>
    <w:rsid w:val="005918DD"/>
    <w:rsid w:val="00591F72"/>
    <w:rsid w:val="00592417"/>
    <w:rsid w:val="00592518"/>
    <w:rsid w:val="00592AF9"/>
    <w:rsid w:val="00593830"/>
    <w:rsid w:val="00593E84"/>
    <w:rsid w:val="005947C3"/>
    <w:rsid w:val="00594E60"/>
    <w:rsid w:val="00595164"/>
    <w:rsid w:val="00595265"/>
    <w:rsid w:val="00595299"/>
    <w:rsid w:val="005953A7"/>
    <w:rsid w:val="005959C8"/>
    <w:rsid w:val="005965EC"/>
    <w:rsid w:val="00596950"/>
    <w:rsid w:val="005969EC"/>
    <w:rsid w:val="00596E12"/>
    <w:rsid w:val="00597177"/>
    <w:rsid w:val="00597D96"/>
    <w:rsid w:val="005A034A"/>
    <w:rsid w:val="005A065F"/>
    <w:rsid w:val="005A0FD5"/>
    <w:rsid w:val="005A13E3"/>
    <w:rsid w:val="005A2195"/>
    <w:rsid w:val="005A22D4"/>
    <w:rsid w:val="005A3019"/>
    <w:rsid w:val="005A3665"/>
    <w:rsid w:val="005A36C6"/>
    <w:rsid w:val="005A429F"/>
    <w:rsid w:val="005A55D8"/>
    <w:rsid w:val="005A6129"/>
    <w:rsid w:val="005A6832"/>
    <w:rsid w:val="005A68E9"/>
    <w:rsid w:val="005A7613"/>
    <w:rsid w:val="005A7976"/>
    <w:rsid w:val="005B00F5"/>
    <w:rsid w:val="005B027F"/>
    <w:rsid w:val="005B0349"/>
    <w:rsid w:val="005B0D46"/>
    <w:rsid w:val="005B0D49"/>
    <w:rsid w:val="005B1161"/>
    <w:rsid w:val="005B2043"/>
    <w:rsid w:val="005B21E0"/>
    <w:rsid w:val="005B2275"/>
    <w:rsid w:val="005B23C4"/>
    <w:rsid w:val="005B27DF"/>
    <w:rsid w:val="005B2B9E"/>
    <w:rsid w:val="005B30AB"/>
    <w:rsid w:val="005B31B0"/>
    <w:rsid w:val="005B3899"/>
    <w:rsid w:val="005B46D3"/>
    <w:rsid w:val="005B4889"/>
    <w:rsid w:val="005B4C31"/>
    <w:rsid w:val="005B4DAC"/>
    <w:rsid w:val="005B54F6"/>
    <w:rsid w:val="005B57D1"/>
    <w:rsid w:val="005B5A25"/>
    <w:rsid w:val="005B5BA9"/>
    <w:rsid w:val="005B615F"/>
    <w:rsid w:val="005B64E4"/>
    <w:rsid w:val="005B6A73"/>
    <w:rsid w:val="005B6ABF"/>
    <w:rsid w:val="005B6D46"/>
    <w:rsid w:val="005B7A34"/>
    <w:rsid w:val="005C005D"/>
    <w:rsid w:val="005C04C1"/>
    <w:rsid w:val="005C06C5"/>
    <w:rsid w:val="005C07D1"/>
    <w:rsid w:val="005C140F"/>
    <w:rsid w:val="005C14AA"/>
    <w:rsid w:val="005C351C"/>
    <w:rsid w:val="005C35C2"/>
    <w:rsid w:val="005C3E45"/>
    <w:rsid w:val="005C4797"/>
    <w:rsid w:val="005C4856"/>
    <w:rsid w:val="005C5A72"/>
    <w:rsid w:val="005C5C90"/>
    <w:rsid w:val="005C675B"/>
    <w:rsid w:val="005C6FDE"/>
    <w:rsid w:val="005C7306"/>
    <w:rsid w:val="005C75C9"/>
    <w:rsid w:val="005C7793"/>
    <w:rsid w:val="005C7F66"/>
    <w:rsid w:val="005C7FA3"/>
    <w:rsid w:val="005D012C"/>
    <w:rsid w:val="005D05F2"/>
    <w:rsid w:val="005D0722"/>
    <w:rsid w:val="005D0B4E"/>
    <w:rsid w:val="005D12F4"/>
    <w:rsid w:val="005D150C"/>
    <w:rsid w:val="005D1673"/>
    <w:rsid w:val="005D2B72"/>
    <w:rsid w:val="005D2E1F"/>
    <w:rsid w:val="005D35C3"/>
    <w:rsid w:val="005D35D7"/>
    <w:rsid w:val="005D3A3B"/>
    <w:rsid w:val="005D3EB1"/>
    <w:rsid w:val="005D48A0"/>
    <w:rsid w:val="005D48A4"/>
    <w:rsid w:val="005D4B2C"/>
    <w:rsid w:val="005D66D7"/>
    <w:rsid w:val="005D6ECE"/>
    <w:rsid w:val="005D70C4"/>
    <w:rsid w:val="005D7375"/>
    <w:rsid w:val="005D7708"/>
    <w:rsid w:val="005D7D2B"/>
    <w:rsid w:val="005D7DA7"/>
    <w:rsid w:val="005E010F"/>
    <w:rsid w:val="005E0376"/>
    <w:rsid w:val="005E10BD"/>
    <w:rsid w:val="005E180C"/>
    <w:rsid w:val="005E3527"/>
    <w:rsid w:val="005E3DDC"/>
    <w:rsid w:val="005E4244"/>
    <w:rsid w:val="005E4432"/>
    <w:rsid w:val="005E4C5E"/>
    <w:rsid w:val="005E4D0C"/>
    <w:rsid w:val="005E534B"/>
    <w:rsid w:val="005E58C2"/>
    <w:rsid w:val="005E624A"/>
    <w:rsid w:val="005E6BF2"/>
    <w:rsid w:val="005E6DD2"/>
    <w:rsid w:val="005E70A5"/>
    <w:rsid w:val="005E7AD8"/>
    <w:rsid w:val="005F0EDC"/>
    <w:rsid w:val="005F14F8"/>
    <w:rsid w:val="005F1A05"/>
    <w:rsid w:val="005F2172"/>
    <w:rsid w:val="005F24A1"/>
    <w:rsid w:val="005F2B6B"/>
    <w:rsid w:val="005F3820"/>
    <w:rsid w:val="005F3823"/>
    <w:rsid w:val="005F4B1D"/>
    <w:rsid w:val="005F4BEC"/>
    <w:rsid w:val="005F53CE"/>
    <w:rsid w:val="005F5FEC"/>
    <w:rsid w:val="005F6033"/>
    <w:rsid w:val="005F6ACB"/>
    <w:rsid w:val="005F6F0F"/>
    <w:rsid w:val="005F7645"/>
    <w:rsid w:val="005F7C07"/>
    <w:rsid w:val="00600334"/>
    <w:rsid w:val="00600BBD"/>
    <w:rsid w:val="00600FF7"/>
    <w:rsid w:val="00601621"/>
    <w:rsid w:val="00601C78"/>
    <w:rsid w:val="00601EB3"/>
    <w:rsid w:val="00602DEB"/>
    <w:rsid w:val="006034E4"/>
    <w:rsid w:val="006037CE"/>
    <w:rsid w:val="00603B93"/>
    <w:rsid w:val="00603C46"/>
    <w:rsid w:val="00603C9A"/>
    <w:rsid w:val="0060420E"/>
    <w:rsid w:val="00604725"/>
    <w:rsid w:val="006052C9"/>
    <w:rsid w:val="00605C2F"/>
    <w:rsid w:val="00605DF1"/>
    <w:rsid w:val="0060699B"/>
    <w:rsid w:val="006076B0"/>
    <w:rsid w:val="00610077"/>
    <w:rsid w:val="006108E0"/>
    <w:rsid w:val="00610D98"/>
    <w:rsid w:val="00611070"/>
    <w:rsid w:val="00611443"/>
    <w:rsid w:val="0061187E"/>
    <w:rsid w:val="0061199B"/>
    <w:rsid w:val="00611C5D"/>
    <w:rsid w:val="006127C7"/>
    <w:rsid w:val="00612984"/>
    <w:rsid w:val="006129E3"/>
    <w:rsid w:val="00612ECD"/>
    <w:rsid w:val="00613228"/>
    <w:rsid w:val="00613820"/>
    <w:rsid w:val="00613B72"/>
    <w:rsid w:val="00613D88"/>
    <w:rsid w:val="0061454B"/>
    <w:rsid w:val="00614A15"/>
    <w:rsid w:val="00614CE8"/>
    <w:rsid w:val="0061505D"/>
    <w:rsid w:val="0061576A"/>
    <w:rsid w:val="00615B7B"/>
    <w:rsid w:val="0061699B"/>
    <w:rsid w:val="00616BE9"/>
    <w:rsid w:val="006175C2"/>
    <w:rsid w:val="006175E9"/>
    <w:rsid w:val="006201CF"/>
    <w:rsid w:val="006202A0"/>
    <w:rsid w:val="006206A8"/>
    <w:rsid w:val="006206BE"/>
    <w:rsid w:val="00620F6B"/>
    <w:rsid w:val="006215C7"/>
    <w:rsid w:val="00621F18"/>
    <w:rsid w:val="00622F77"/>
    <w:rsid w:val="0062327D"/>
    <w:rsid w:val="00623D24"/>
    <w:rsid w:val="006240B1"/>
    <w:rsid w:val="0062453D"/>
    <w:rsid w:val="0062473D"/>
    <w:rsid w:val="006247DC"/>
    <w:rsid w:val="00624C98"/>
    <w:rsid w:val="00625BD2"/>
    <w:rsid w:val="00625C13"/>
    <w:rsid w:val="00625DE4"/>
    <w:rsid w:val="006261AB"/>
    <w:rsid w:val="00627384"/>
    <w:rsid w:val="00627581"/>
    <w:rsid w:val="0063152A"/>
    <w:rsid w:val="006315D9"/>
    <w:rsid w:val="00631BBA"/>
    <w:rsid w:val="00632179"/>
    <w:rsid w:val="0063334A"/>
    <w:rsid w:val="00633CFA"/>
    <w:rsid w:val="00633D5C"/>
    <w:rsid w:val="0063453B"/>
    <w:rsid w:val="00634CDC"/>
    <w:rsid w:val="0063525E"/>
    <w:rsid w:val="00636483"/>
    <w:rsid w:val="00636C31"/>
    <w:rsid w:val="00636E5A"/>
    <w:rsid w:val="006371C4"/>
    <w:rsid w:val="00637682"/>
    <w:rsid w:val="00637B30"/>
    <w:rsid w:val="00637F53"/>
    <w:rsid w:val="00640480"/>
    <w:rsid w:val="00640EBF"/>
    <w:rsid w:val="00641C8C"/>
    <w:rsid w:val="00642679"/>
    <w:rsid w:val="00642696"/>
    <w:rsid w:val="00642706"/>
    <w:rsid w:val="006429AA"/>
    <w:rsid w:val="00642AD9"/>
    <w:rsid w:val="00642E7E"/>
    <w:rsid w:val="0064371D"/>
    <w:rsid w:val="00643BE0"/>
    <w:rsid w:val="00643EEC"/>
    <w:rsid w:val="006445A6"/>
    <w:rsid w:val="006447B8"/>
    <w:rsid w:val="00644D7C"/>
    <w:rsid w:val="00645059"/>
    <w:rsid w:val="00646A7E"/>
    <w:rsid w:val="00646E8F"/>
    <w:rsid w:val="006471C3"/>
    <w:rsid w:val="006472C9"/>
    <w:rsid w:val="00647BCC"/>
    <w:rsid w:val="00647FD6"/>
    <w:rsid w:val="006505AE"/>
    <w:rsid w:val="00650800"/>
    <w:rsid w:val="00650F0F"/>
    <w:rsid w:val="00651186"/>
    <w:rsid w:val="00651DA7"/>
    <w:rsid w:val="00653258"/>
    <w:rsid w:val="00653B86"/>
    <w:rsid w:val="00653BAB"/>
    <w:rsid w:val="006540F3"/>
    <w:rsid w:val="0065432B"/>
    <w:rsid w:val="00654517"/>
    <w:rsid w:val="00654684"/>
    <w:rsid w:val="006547ED"/>
    <w:rsid w:val="00654A39"/>
    <w:rsid w:val="00655EDD"/>
    <w:rsid w:val="00655F41"/>
    <w:rsid w:val="00656BD8"/>
    <w:rsid w:val="00657093"/>
    <w:rsid w:val="0065799E"/>
    <w:rsid w:val="0066086E"/>
    <w:rsid w:val="00660C78"/>
    <w:rsid w:val="00660E65"/>
    <w:rsid w:val="00660E83"/>
    <w:rsid w:val="00661095"/>
    <w:rsid w:val="00661393"/>
    <w:rsid w:val="00662106"/>
    <w:rsid w:val="006623E1"/>
    <w:rsid w:val="0066267F"/>
    <w:rsid w:val="00662EE7"/>
    <w:rsid w:val="006634C3"/>
    <w:rsid w:val="00663CB3"/>
    <w:rsid w:val="00664705"/>
    <w:rsid w:val="006649B9"/>
    <w:rsid w:val="00664D7A"/>
    <w:rsid w:val="0066524B"/>
    <w:rsid w:val="006652C3"/>
    <w:rsid w:val="00665390"/>
    <w:rsid w:val="00665BB8"/>
    <w:rsid w:val="00665CC5"/>
    <w:rsid w:val="00666027"/>
    <w:rsid w:val="006669E2"/>
    <w:rsid w:val="00667271"/>
    <w:rsid w:val="0066738D"/>
    <w:rsid w:val="00667702"/>
    <w:rsid w:val="00667E70"/>
    <w:rsid w:val="006704A7"/>
    <w:rsid w:val="00670809"/>
    <w:rsid w:val="00670A38"/>
    <w:rsid w:val="00671032"/>
    <w:rsid w:val="006717D9"/>
    <w:rsid w:val="00671C69"/>
    <w:rsid w:val="00671EED"/>
    <w:rsid w:val="00671FF2"/>
    <w:rsid w:val="0067273E"/>
    <w:rsid w:val="006727DD"/>
    <w:rsid w:val="00672A88"/>
    <w:rsid w:val="00672AA0"/>
    <w:rsid w:val="00672C73"/>
    <w:rsid w:val="006736F7"/>
    <w:rsid w:val="00673740"/>
    <w:rsid w:val="00673DBF"/>
    <w:rsid w:val="006740F7"/>
    <w:rsid w:val="0067477E"/>
    <w:rsid w:val="00674EFF"/>
    <w:rsid w:val="0067596A"/>
    <w:rsid w:val="00676AB1"/>
    <w:rsid w:val="00676BEB"/>
    <w:rsid w:val="0067784A"/>
    <w:rsid w:val="00677AE4"/>
    <w:rsid w:val="00680251"/>
    <w:rsid w:val="0068041D"/>
    <w:rsid w:val="00680BF2"/>
    <w:rsid w:val="00680D1D"/>
    <w:rsid w:val="0068136C"/>
    <w:rsid w:val="00681B10"/>
    <w:rsid w:val="00681C1C"/>
    <w:rsid w:val="00682135"/>
    <w:rsid w:val="0068277B"/>
    <w:rsid w:val="00682A90"/>
    <w:rsid w:val="00682CCD"/>
    <w:rsid w:val="0068347C"/>
    <w:rsid w:val="00683DB3"/>
    <w:rsid w:val="006840D2"/>
    <w:rsid w:val="0068412B"/>
    <w:rsid w:val="00684378"/>
    <w:rsid w:val="0068508B"/>
    <w:rsid w:val="006852AC"/>
    <w:rsid w:val="006861A6"/>
    <w:rsid w:val="00686BBB"/>
    <w:rsid w:val="0068738C"/>
    <w:rsid w:val="006875C2"/>
    <w:rsid w:val="00687C8B"/>
    <w:rsid w:val="00687EDD"/>
    <w:rsid w:val="006905F5"/>
    <w:rsid w:val="00690C27"/>
    <w:rsid w:val="00691284"/>
    <w:rsid w:val="00691FCC"/>
    <w:rsid w:val="00692453"/>
    <w:rsid w:val="00692B77"/>
    <w:rsid w:val="00692DE8"/>
    <w:rsid w:val="006942C8"/>
    <w:rsid w:val="00695098"/>
    <w:rsid w:val="0069609A"/>
    <w:rsid w:val="006960BB"/>
    <w:rsid w:val="00696175"/>
    <w:rsid w:val="00696C8D"/>
    <w:rsid w:val="0069748A"/>
    <w:rsid w:val="00697506"/>
    <w:rsid w:val="00697606"/>
    <w:rsid w:val="00697971"/>
    <w:rsid w:val="00697C6F"/>
    <w:rsid w:val="00697CA4"/>
    <w:rsid w:val="006A03D9"/>
    <w:rsid w:val="006A11F2"/>
    <w:rsid w:val="006A155C"/>
    <w:rsid w:val="006A1F38"/>
    <w:rsid w:val="006A2600"/>
    <w:rsid w:val="006A2698"/>
    <w:rsid w:val="006A29B8"/>
    <w:rsid w:val="006A4553"/>
    <w:rsid w:val="006A46E7"/>
    <w:rsid w:val="006A4AF2"/>
    <w:rsid w:val="006A4C0A"/>
    <w:rsid w:val="006A51FB"/>
    <w:rsid w:val="006A5497"/>
    <w:rsid w:val="006A56C4"/>
    <w:rsid w:val="006A58D7"/>
    <w:rsid w:val="006A5A1A"/>
    <w:rsid w:val="006A6587"/>
    <w:rsid w:val="006A6780"/>
    <w:rsid w:val="006A7130"/>
    <w:rsid w:val="006A7A96"/>
    <w:rsid w:val="006A7BEC"/>
    <w:rsid w:val="006B0472"/>
    <w:rsid w:val="006B04D9"/>
    <w:rsid w:val="006B080F"/>
    <w:rsid w:val="006B0829"/>
    <w:rsid w:val="006B083F"/>
    <w:rsid w:val="006B0EEA"/>
    <w:rsid w:val="006B10E0"/>
    <w:rsid w:val="006B1303"/>
    <w:rsid w:val="006B165D"/>
    <w:rsid w:val="006B16EC"/>
    <w:rsid w:val="006B17F0"/>
    <w:rsid w:val="006B20B4"/>
    <w:rsid w:val="006B3E61"/>
    <w:rsid w:val="006B518F"/>
    <w:rsid w:val="006B550F"/>
    <w:rsid w:val="006B579F"/>
    <w:rsid w:val="006B5E14"/>
    <w:rsid w:val="006B61B5"/>
    <w:rsid w:val="006B61ED"/>
    <w:rsid w:val="006B623A"/>
    <w:rsid w:val="006B714E"/>
    <w:rsid w:val="006B7207"/>
    <w:rsid w:val="006B7B7A"/>
    <w:rsid w:val="006B7C39"/>
    <w:rsid w:val="006B7C43"/>
    <w:rsid w:val="006C0232"/>
    <w:rsid w:val="006C04B2"/>
    <w:rsid w:val="006C05AA"/>
    <w:rsid w:val="006C05FD"/>
    <w:rsid w:val="006C0D32"/>
    <w:rsid w:val="006C1B76"/>
    <w:rsid w:val="006C1EFF"/>
    <w:rsid w:val="006C29FE"/>
    <w:rsid w:val="006C2A14"/>
    <w:rsid w:val="006C2B8D"/>
    <w:rsid w:val="006C2D5D"/>
    <w:rsid w:val="006C3396"/>
    <w:rsid w:val="006C3725"/>
    <w:rsid w:val="006C37A8"/>
    <w:rsid w:val="006C4128"/>
    <w:rsid w:val="006C421B"/>
    <w:rsid w:val="006C4CA2"/>
    <w:rsid w:val="006C4E3A"/>
    <w:rsid w:val="006C51E5"/>
    <w:rsid w:val="006C5506"/>
    <w:rsid w:val="006C5D49"/>
    <w:rsid w:val="006C63D9"/>
    <w:rsid w:val="006C698E"/>
    <w:rsid w:val="006C741F"/>
    <w:rsid w:val="006C74C3"/>
    <w:rsid w:val="006D01D5"/>
    <w:rsid w:val="006D0B1D"/>
    <w:rsid w:val="006D190C"/>
    <w:rsid w:val="006D20BB"/>
    <w:rsid w:val="006D247C"/>
    <w:rsid w:val="006D2860"/>
    <w:rsid w:val="006D2B20"/>
    <w:rsid w:val="006D2EAA"/>
    <w:rsid w:val="006D393F"/>
    <w:rsid w:val="006D3C79"/>
    <w:rsid w:val="006D4051"/>
    <w:rsid w:val="006D44C7"/>
    <w:rsid w:val="006D5429"/>
    <w:rsid w:val="006D54ED"/>
    <w:rsid w:val="006D55FF"/>
    <w:rsid w:val="006D5E47"/>
    <w:rsid w:val="006D5F53"/>
    <w:rsid w:val="006D6610"/>
    <w:rsid w:val="006D6A0E"/>
    <w:rsid w:val="006D7318"/>
    <w:rsid w:val="006D754B"/>
    <w:rsid w:val="006D759E"/>
    <w:rsid w:val="006D7A31"/>
    <w:rsid w:val="006D7D40"/>
    <w:rsid w:val="006D7DE6"/>
    <w:rsid w:val="006E0106"/>
    <w:rsid w:val="006E0969"/>
    <w:rsid w:val="006E1370"/>
    <w:rsid w:val="006E17D5"/>
    <w:rsid w:val="006E26FD"/>
    <w:rsid w:val="006E29DC"/>
    <w:rsid w:val="006E2DA6"/>
    <w:rsid w:val="006E35A9"/>
    <w:rsid w:val="006E3604"/>
    <w:rsid w:val="006E4062"/>
    <w:rsid w:val="006E41F1"/>
    <w:rsid w:val="006E541C"/>
    <w:rsid w:val="006E5E2C"/>
    <w:rsid w:val="006E616C"/>
    <w:rsid w:val="006E618B"/>
    <w:rsid w:val="006E628E"/>
    <w:rsid w:val="006E6534"/>
    <w:rsid w:val="006E7732"/>
    <w:rsid w:val="006E792D"/>
    <w:rsid w:val="006E7E8A"/>
    <w:rsid w:val="006F0216"/>
    <w:rsid w:val="006F039F"/>
    <w:rsid w:val="006F0DC1"/>
    <w:rsid w:val="006F0FB5"/>
    <w:rsid w:val="006F156E"/>
    <w:rsid w:val="006F251D"/>
    <w:rsid w:val="006F2522"/>
    <w:rsid w:val="006F3529"/>
    <w:rsid w:val="006F4078"/>
    <w:rsid w:val="006F4412"/>
    <w:rsid w:val="006F501D"/>
    <w:rsid w:val="006F5322"/>
    <w:rsid w:val="006F654C"/>
    <w:rsid w:val="006F75C9"/>
    <w:rsid w:val="00700619"/>
    <w:rsid w:val="00701716"/>
    <w:rsid w:val="007019C0"/>
    <w:rsid w:val="00701E0F"/>
    <w:rsid w:val="0070298B"/>
    <w:rsid w:val="00702C6F"/>
    <w:rsid w:val="007034E8"/>
    <w:rsid w:val="0070382F"/>
    <w:rsid w:val="00704BDA"/>
    <w:rsid w:val="00705319"/>
    <w:rsid w:val="00705AAF"/>
    <w:rsid w:val="00705FEB"/>
    <w:rsid w:val="00706069"/>
    <w:rsid w:val="00707654"/>
    <w:rsid w:val="00707A1B"/>
    <w:rsid w:val="00707B0E"/>
    <w:rsid w:val="00707CAC"/>
    <w:rsid w:val="00707F76"/>
    <w:rsid w:val="00710382"/>
    <w:rsid w:val="00710703"/>
    <w:rsid w:val="007117CA"/>
    <w:rsid w:val="00711D38"/>
    <w:rsid w:val="00711ED7"/>
    <w:rsid w:val="0071271D"/>
    <w:rsid w:val="007128E9"/>
    <w:rsid w:val="00712D2E"/>
    <w:rsid w:val="007139D3"/>
    <w:rsid w:val="00713D23"/>
    <w:rsid w:val="007141E9"/>
    <w:rsid w:val="00714830"/>
    <w:rsid w:val="00714C23"/>
    <w:rsid w:val="00714EC9"/>
    <w:rsid w:val="00715383"/>
    <w:rsid w:val="0071542B"/>
    <w:rsid w:val="00715AD0"/>
    <w:rsid w:val="00715D2C"/>
    <w:rsid w:val="007160DD"/>
    <w:rsid w:val="00716208"/>
    <w:rsid w:val="0071636F"/>
    <w:rsid w:val="00716410"/>
    <w:rsid w:val="0071654E"/>
    <w:rsid w:val="0071678C"/>
    <w:rsid w:val="007173BB"/>
    <w:rsid w:val="00717632"/>
    <w:rsid w:val="00717D70"/>
    <w:rsid w:val="007207C9"/>
    <w:rsid w:val="00720905"/>
    <w:rsid w:val="00720C0C"/>
    <w:rsid w:val="00720E9B"/>
    <w:rsid w:val="00721273"/>
    <w:rsid w:val="0072132E"/>
    <w:rsid w:val="007221F8"/>
    <w:rsid w:val="007222CD"/>
    <w:rsid w:val="00722669"/>
    <w:rsid w:val="00723CD6"/>
    <w:rsid w:val="00723E8E"/>
    <w:rsid w:val="007258AB"/>
    <w:rsid w:val="0072699F"/>
    <w:rsid w:val="00726D43"/>
    <w:rsid w:val="007270A2"/>
    <w:rsid w:val="0072784B"/>
    <w:rsid w:val="0072791E"/>
    <w:rsid w:val="00727B95"/>
    <w:rsid w:val="00727E29"/>
    <w:rsid w:val="00727E90"/>
    <w:rsid w:val="0073099D"/>
    <w:rsid w:val="00731027"/>
    <w:rsid w:val="00731598"/>
    <w:rsid w:val="0073160C"/>
    <w:rsid w:val="00731696"/>
    <w:rsid w:val="00731A10"/>
    <w:rsid w:val="007329F8"/>
    <w:rsid w:val="00732FBC"/>
    <w:rsid w:val="0073323F"/>
    <w:rsid w:val="007336EE"/>
    <w:rsid w:val="0073381D"/>
    <w:rsid w:val="00733820"/>
    <w:rsid w:val="00733C5A"/>
    <w:rsid w:val="0073414E"/>
    <w:rsid w:val="0073459C"/>
    <w:rsid w:val="00736195"/>
    <w:rsid w:val="007362DB"/>
    <w:rsid w:val="00736A30"/>
    <w:rsid w:val="00736E82"/>
    <w:rsid w:val="00740B93"/>
    <w:rsid w:val="00741852"/>
    <w:rsid w:val="0074193F"/>
    <w:rsid w:val="007421EE"/>
    <w:rsid w:val="00742977"/>
    <w:rsid w:val="00743075"/>
    <w:rsid w:val="0074367C"/>
    <w:rsid w:val="007436D1"/>
    <w:rsid w:val="00743748"/>
    <w:rsid w:val="007437FE"/>
    <w:rsid w:val="00743EB6"/>
    <w:rsid w:val="0074437A"/>
    <w:rsid w:val="007444F5"/>
    <w:rsid w:val="00744503"/>
    <w:rsid w:val="00744776"/>
    <w:rsid w:val="0074482A"/>
    <w:rsid w:val="007449F7"/>
    <w:rsid w:val="00744BFE"/>
    <w:rsid w:val="00745B16"/>
    <w:rsid w:val="0074610F"/>
    <w:rsid w:val="0074649D"/>
    <w:rsid w:val="00746941"/>
    <w:rsid w:val="007475FB"/>
    <w:rsid w:val="007478FC"/>
    <w:rsid w:val="0075052B"/>
    <w:rsid w:val="00750681"/>
    <w:rsid w:val="00751017"/>
    <w:rsid w:val="00751459"/>
    <w:rsid w:val="00751A31"/>
    <w:rsid w:val="00751DD9"/>
    <w:rsid w:val="00751F73"/>
    <w:rsid w:val="0075228E"/>
    <w:rsid w:val="0075230E"/>
    <w:rsid w:val="007527D1"/>
    <w:rsid w:val="00752B2F"/>
    <w:rsid w:val="00752CE1"/>
    <w:rsid w:val="007530C2"/>
    <w:rsid w:val="0075323E"/>
    <w:rsid w:val="00753345"/>
    <w:rsid w:val="0075387E"/>
    <w:rsid w:val="00753DF7"/>
    <w:rsid w:val="00754178"/>
    <w:rsid w:val="007543BD"/>
    <w:rsid w:val="00755622"/>
    <w:rsid w:val="007558D8"/>
    <w:rsid w:val="0075650F"/>
    <w:rsid w:val="00756ADB"/>
    <w:rsid w:val="00756BB1"/>
    <w:rsid w:val="00757BF4"/>
    <w:rsid w:val="00757E57"/>
    <w:rsid w:val="00761F64"/>
    <w:rsid w:val="0076207E"/>
    <w:rsid w:val="00762F53"/>
    <w:rsid w:val="0076333F"/>
    <w:rsid w:val="00763427"/>
    <w:rsid w:val="00763A0C"/>
    <w:rsid w:val="00763A36"/>
    <w:rsid w:val="00764EF0"/>
    <w:rsid w:val="00765298"/>
    <w:rsid w:val="0076583E"/>
    <w:rsid w:val="0076639C"/>
    <w:rsid w:val="00767114"/>
    <w:rsid w:val="0076743E"/>
    <w:rsid w:val="007700A2"/>
    <w:rsid w:val="00770B52"/>
    <w:rsid w:val="00772433"/>
    <w:rsid w:val="00773A53"/>
    <w:rsid w:val="007740C3"/>
    <w:rsid w:val="007741E8"/>
    <w:rsid w:val="00774A42"/>
    <w:rsid w:val="00774B30"/>
    <w:rsid w:val="00774ED7"/>
    <w:rsid w:val="00774F33"/>
    <w:rsid w:val="007758A2"/>
    <w:rsid w:val="007758D0"/>
    <w:rsid w:val="00775BC7"/>
    <w:rsid w:val="007764C4"/>
    <w:rsid w:val="007764FF"/>
    <w:rsid w:val="007772AF"/>
    <w:rsid w:val="00777E54"/>
    <w:rsid w:val="00777F3C"/>
    <w:rsid w:val="0078130A"/>
    <w:rsid w:val="00781422"/>
    <w:rsid w:val="00781CA3"/>
    <w:rsid w:val="00782348"/>
    <w:rsid w:val="00782A3C"/>
    <w:rsid w:val="00782AA8"/>
    <w:rsid w:val="00783C98"/>
    <w:rsid w:val="007840EC"/>
    <w:rsid w:val="00784ED9"/>
    <w:rsid w:val="007851AF"/>
    <w:rsid w:val="007857C4"/>
    <w:rsid w:val="00785DC0"/>
    <w:rsid w:val="00785EE3"/>
    <w:rsid w:val="007861FC"/>
    <w:rsid w:val="0078673C"/>
    <w:rsid w:val="007867B2"/>
    <w:rsid w:val="00786B07"/>
    <w:rsid w:val="007875D4"/>
    <w:rsid w:val="007906F7"/>
    <w:rsid w:val="00790A7B"/>
    <w:rsid w:val="00792594"/>
    <w:rsid w:val="007926D3"/>
    <w:rsid w:val="007929A1"/>
    <w:rsid w:val="00792CF8"/>
    <w:rsid w:val="00792E47"/>
    <w:rsid w:val="00793270"/>
    <w:rsid w:val="00793D46"/>
    <w:rsid w:val="00794223"/>
    <w:rsid w:val="00794A09"/>
    <w:rsid w:val="0079527A"/>
    <w:rsid w:val="0079531E"/>
    <w:rsid w:val="00795510"/>
    <w:rsid w:val="00795D7B"/>
    <w:rsid w:val="00796439"/>
    <w:rsid w:val="007A0076"/>
    <w:rsid w:val="007A0235"/>
    <w:rsid w:val="007A05AA"/>
    <w:rsid w:val="007A087A"/>
    <w:rsid w:val="007A0A74"/>
    <w:rsid w:val="007A10AD"/>
    <w:rsid w:val="007A1608"/>
    <w:rsid w:val="007A1738"/>
    <w:rsid w:val="007A1DE8"/>
    <w:rsid w:val="007A2486"/>
    <w:rsid w:val="007A2BBB"/>
    <w:rsid w:val="007A384C"/>
    <w:rsid w:val="007A3A03"/>
    <w:rsid w:val="007A3FA6"/>
    <w:rsid w:val="007A494D"/>
    <w:rsid w:val="007A4992"/>
    <w:rsid w:val="007A5876"/>
    <w:rsid w:val="007A5CA3"/>
    <w:rsid w:val="007A712E"/>
    <w:rsid w:val="007A734D"/>
    <w:rsid w:val="007A7780"/>
    <w:rsid w:val="007A7AC4"/>
    <w:rsid w:val="007B05BF"/>
    <w:rsid w:val="007B083A"/>
    <w:rsid w:val="007B0928"/>
    <w:rsid w:val="007B0D4A"/>
    <w:rsid w:val="007B0D5A"/>
    <w:rsid w:val="007B144B"/>
    <w:rsid w:val="007B1901"/>
    <w:rsid w:val="007B1F2F"/>
    <w:rsid w:val="007B2022"/>
    <w:rsid w:val="007B20F6"/>
    <w:rsid w:val="007B21F0"/>
    <w:rsid w:val="007B248F"/>
    <w:rsid w:val="007B30A2"/>
    <w:rsid w:val="007B3106"/>
    <w:rsid w:val="007B48AA"/>
    <w:rsid w:val="007B4B9F"/>
    <w:rsid w:val="007B4BCD"/>
    <w:rsid w:val="007B4E80"/>
    <w:rsid w:val="007B56D1"/>
    <w:rsid w:val="007B5EC5"/>
    <w:rsid w:val="007B5FC5"/>
    <w:rsid w:val="007B6C51"/>
    <w:rsid w:val="007B70AD"/>
    <w:rsid w:val="007B7ACA"/>
    <w:rsid w:val="007B7D57"/>
    <w:rsid w:val="007C0C6F"/>
    <w:rsid w:val="007C0D1D"/>
    <w:rsid w:val="007C1344"/>
    <w:rsid w:val="007C16FE"/>
    <w:rsid w:val="007C1B8D"/>
    <w:rsid w:val="007C1EA7"/>
    <w:rsid w:val="007C2012"/>
    <w:rsid w:val="007C2814"/>
    <w:rsid w:val="007C293A"/>
    <w:rsid w:val="007C30F8"/>
    <w:rsid w:val="007C498A"/>
    <w:rsid w:val="007C4AB7"/>
    <w:rsid w:val="007C4BC3"/>
    <w:rsid w:val="007C4D8A"/>
    <w:rsid w:val="007C4F1B"/>
    <w:rsid w:val="007C5106"/>
    <w:rsid w:val="007C5521"/>
    <w:rsid w:val="007C685E"/>
    <w:rsid w:val="007C6BAF"/>
    <w:rsid w:val="007C6E85"/>
    <w:rsid w:val="007C7028"/>
    <w:rsid w:val="007C72D8"/>
    <w:rsid w:val="007C79C6"/>
    <w:rsid w:val="007D0B51"/>
    <w:rsid w:val="007D107C"/>
    <w:rsid w:val="007D10FD"/>
    <w:rsid w:val="007D1349"/>
    <w:rsid w:val="007D175E"/>
    <w:rsid w:val="007D2912"/>
    <w:rsid w:val="007D2919"/>
    <w:rsid w:val="007D2AF5"/>
    <w:rsid w:val="007D31C5"/>
    <w:rsid w:val="007D3859"/>
    <w:rsid w:val="007D38D3"/>
    <w:rsid w:val="007D3B49"/>
    <w:rsid w:val="007D42AE"/>
    <w:rsid w:val="007D4903"/>
    <w:rsid w:val="007D5876"/>
    <w:rsid w:val="007D5BB0"/>
    <w:rsid w:val="007D672F"/>
    <w:rsid w:val="007D693C"/>
    <w:rsid w:val="007D6A40"/>
    <w:rsid w:val="007D6D1A"/>
    <w:rsid w:val="007D70FC"/>
    <w:rsid w:val="007D7B07"/>
    <w:rsid w:val="007E0B3B"/>
    <w:rsid w:val="007E0F2E"/>
    <w:rsid w:val="007E1E4F"/>
    <w:rsid w:val="007E2A0B"/>
    <w:rsid w:val="007E2DF5"/>
    <w:rsid w:val="007E2EBB"/>
    <w:rsid w:val="007E2EE1"/>
    <w:rsid w:val="007E4072"/>
    <w:rsid w:val="007E41F7"/>
    <w:rsid w:val="007E442E"/>
    <w:rsid w:val="007E4D55"/>
    <w:rsid w:val="007E4FBA"/>
    <w:rsid w:val="007E5320"/>
    <w:rsid w:val="007E607E"/>
    <w:rsid w:val="007E6200"/>
    <w:rsid w:val="007E6F6E"/>
    <w:rsid w:val="007E723C"/>
    <w:rsid w:val="007E73AD"/>
    <w:rsid w:val="007E7D47"/>
    <w:rsid w:val="007F0652"/>
    <w:rsid w:val="007F1368"/>
    <w:rsid w:val="007F16C1"/>
    <w:rsid w:val="007F18A4"/>
    <w:rsid w:val="007F2FD4"/>
    <w:rsid w:val="007F3035"/>
    <w:rsid w:val="007F3938"/>
    <w:rsid w:val="007F3ACD"/>
    <w:rsid w:val="007F3E0F"/>
    <w:rsid w:val="007F3E1D"/>
    <w:rsid w:val="007F3EAA"/>
    <w:rsid w:val="007F4266"/>
    <w:rsid w:val="007F4371"/>
    <w:rsid w:val="007F446D"/>
    <w:rsid w:val="007F4820"/>
    <w:rsid w:val="007F4A69"/>
    <w:rsid w:val="007F4CA4"/>
    <w:rsid w:val="007F509A"/>
    <w:rsid w:val="007F5A29"/>
    <w:rsid w:val="007F5E53"/>
    <w:rsid w:val="007F605B"/>
    <w:rsid w:val="007F609E"/>
    <w:rsid w:val="007F6776"/>
    <w:rsid w:val="007F7267"/>
    <w:rsid w:val="007F747F"/>
    <w:rsid w:val="007F7966"/>
    <w:rsid w:val="007F79F5"/>
    <w:rsid w:val="007F7AD9"/>
    <w:rsid w:val="007F7D3A"/>
    <w:rsid w:val="00800412"/>
    <w:rsid w:val="0080057C"/>
    <w:rsid w:val="008005D4"/>
    <w:rsid w:val="008014AE"/>
    <w:rsid w:val="00801831"/>
    <w:rsid w:val="00801D30"/>
    <w:rsid w:val="00802C1B"/>
    <w:rsid w:val="00802E0A"/>
    <w:rsid w:val="00803359"/>
    <w:rsid w:val="00803791"/>
    <w:rsid w:val="00803A12"/>
    <w:rsid w:val="008041CA"/>
    <w:rsid w:val="00804645"/>
    <w:rsid w:val="008047C4"/>
    <w:rsid w:val="008048C8"/>
    <w:rsid w:val="00804F51"/>
    <w:rsid w:val="00806304"/>
    <w:rsid w:val="00807689"/>
    <w:rsid w:val="008077DB"/>
    <w:rsid w:val="008079B9"/>
    <w:rsid w:val="00807EF6"/>
    <w:rsid w:val="008102F8"/>
    <w:rsid w:val="008105B2"/>
    <w:rsid w:val="008105DD"/>
    <w:rsid w:val="0081063E"/>
    <w:rsid w:val="00810BD2"/>
    <w:rsid w:val="00811673"/>
    <w:rsid w:val="008119B9"/>
    <w:rsid w:val="00811E6C"/>
    <w:rsid w:val="00812027"/>
    <w:rsid w:val="008121FD"/>
    <w:rsid w:val="00812402"/>
    <w:rsid w:val="00812412"/>
    <w:rsid w:val="0081262B"/>
    <w:rsid w:val="008127E0"/>
    <w:rsid w:val="0081281B"/>
    <w:rsid w:val="008134B2"/>
    <w:rsid w:val="00813FA2"/>
    <w:rsid w:val="00814120"/>
    <w:rsid w:val="00814377"/>
    <w:rsid w:val="00814A8E"/>
    <w:rsid w:val="0081641F"/>
    <w:rsid w:val="00816495"/>
    <w:rsid w:val="00816818"/>
    <w:rsid w:val="00817948"/>
    <w:rsid w:val="00817D2F"/>
    <w:rsid w:val="00817EC6"/>
    <w:rsid w:val="0082039A"/>
    <w:rsid w:val="00820E7C"/>
    <w:rsid w:val="00821DA9"/>
    <w:rsid w:val="0082234C"/>
    <w:rsid w:val="008225B1"/>
    <w:rsid w:val="00822EC9"/>
    <w:rsid w:val="00823500"/>
    <w:rsid w:val="008236E2"/>
    <w:rsid w:val="00823C7F"/>
    <w:rsid w:val="00823E03"/>
    <w:rsid w:val="00823ECE"/>
    <w:rsid w:val="00824582"/>
    <w:rsid w:val="00824BA4"/>
    <w:rsid w:val="0082608D"/>
    <w:rsid w:val="0082726E"/>
    <w:rsid w:val="00827BE5"/>
    <w:rsid w:val="00830685"/>
    <w:rsid w:val="008308CD"/>
    <w:rsid w:val="00830AA4"/>
    <w:rsid w:val="00830FC1"/>
    <w:rsid w:val="00831223"/>
    <w:rsid w:val="00831AC1"/>
    <w:rsid w:val="0083292D"/>
    <w:rsid w:val="00832E20"/>
    <w:rsid w:val="00833EBA"/>
    <w:rsid w:val="00834600"/>
    <w:rsid w:val="008352A4"/>
    <w:rsid w:val="0083552E"/>
    <w:rsid w:val="00836676"/>
    <w:rsid w:val="00836D34"/>
    <w:rsid w:val="0083732F"/>
    <w:rsid w:val="00837FBE"/>
    <w:rsid w:val="00840972"/>
    <w:rsid w:val="00841211"/>
    <w:rsid w:val="0084189C"/>
    <w:rsid w:val="0084277F"/>
    <w:rsid w:val="008431E4"/>
    <w:rsid w:val="00843465"/>
    <w:rsid w:val="008436B1"/>
    <w:rsid w:val="008441E6"/>
    <w:rsid w:val="00845005"/>
    <w:rsid w:val="00845B5A"/>
    <w:rsid w:val="008460A2"/>
    <w:rsid w:val="00846339"/>
    <w:rsid w:val="00846465"/>
    <w:rsid w:val="00846619"/>
    <w:rsid w:val="00846822"/>
    <w:rsid w:val="00846D01"/>
    <w:rsid w:val="008474AE"/>
    <w:rsid w:val="0084750B"/>
    <w:rsid w:val="0084791C"/>
    <w:rsid w:val="00847DF7"/>
    <w:rsid w:val="00850021"/>
    <w:rsid w:val="00850820"/>
    <w:rsid w:val="00850B45"/>
    <w:rsid w:val="00851798"/>
    <w:rsid w:val="00851901"/>
    <w:rsid w:val="008519E5"/>
    <w:rsid w:val="00851C8A"/>
    <w:rsid w:val="00851D41"/>
    <w:rsid w:val="00852930"/>
    <w:rsid w:val="00852ACD"/>
    <w:rsid w:val="0085339F"/>
    <w:rsid w:val="00853B03"/>
    <w:rsid w:val="00853CCF"/>
    <w:rsid w:val="00854097"/>
    <w:rsid w:val="008546E0"/>
    <w:rsid w:val="00854F87"/>
    <w:rsid w:val="00855A0E"/>
    <w:rsid w:val="00856228"/>
    <w:rsid w:val="008563D0"/>
    <w:rsid w:val="00856BE7"/>
    <w:rsid w:val="00856DE2"/>
    <w:rsid w:val="00856DE5"/>
    <w:rsid w:val="00857E36"/>
    <w:rsid w:val="0086005B"/>
    <w:rsid w:val="0086066A"/>
    <w:rsid w:val="00860784"/>
    <w:rsid w:val="00860848"/>
    <w:rsid w:val="00861974"/>
    <w:rsid w:val="00861A8C"/>
    <w:rsid w:val="00861C95"/>
    <w:rsid w:val="00862014"/>
    <w:rsid w:val="008630C2"/>
    <w:rsid w:val="00863601"/>
    <w:rsid w:val="008636A7"/>
    <w:rsid w:val="00863D4B"/>
    <w:rsid w:val="0086467A"/>
    <w:rsid w:val="00864A63"/>
    <w:rsid w:val="00864A9C"/>
    <w:rsid w:val="008655F6"/>
    <w:rsid w:val="00865981"/>
    <w:rsid w:val="008659F9"/>
    <w:rsid w:val="00865EDE"/>
    <w:rsid w:val="008661E6"/>
    <w:rsid w:val="00866600"/>
    <w:rsid w:val="008668AF"/>
    <w:rsid w:val="0086698D"/>
    <w:rsid w:val="008677F4"/>
    <w:rsid w:val="00867C47"/>
    <w:rsid w:val="00867DEA"/>
    <w:rsid w:val="00872346"/>
    <w:rsid w:val="0087237A"/>
    <w:rsid w:val="00872573"/>
    <w:rsid w:val="00873912"/>
    <w:rsid w:val="00873BC6"/>
    <w:rsid w:val="00873EEC"/>
    <w:rsid w:val="008744DD"/>
    <w:rsid w:val="00875600"/>
    <w:rsid w:val="00875A6A"/>
    <w:rsid w:val="00875B53"/>
    <w:rsid w:val="008760D0"/>
    <w:rsid w:val="008761A4"/>
    <w:rsid w:val="00876742"/>
    <w:rsid w:val="00876D25"/>
    <w:rsid w:val="00876D9C"/>
    <w:rsid w:val="00877218"/>
    <w:rsid w:val="008808FC"/>
    <w:rsid w:val="0088131C"/>
    <w:rsid w:val="00881A18"/>
    <w:rsid w:val="00881B28"/>
    <w:rsid w:val="00882039"/>
    <w:rsid w:val="00882202"/>
    <w:rsid w:val="00882E11"/>
    <w:rsid w:val="0088346E"/>
    <w:rsid w:val="00883B61"/>
    <w:rsid w:val="00883BE7"/>
    <w:rsid w:val="00884DCE"/>
    <w:rsid w:val="00885786"/>
    <w:rsid w:val="00886295"/>
    <w:rsid w:val="008864E4"/>
    <w:rsid w:val="00886D85"/>
    <w:rsid w:val="008876AC"/>
    <w:rsid w:val="00887E3A"/>
    <w:rsid w:val="008904A8"/>
    <w:rsid w:val="00891358"/>
    <w:rsid w:val="00891683"/>
    <w:rsid w:val="00891E4C"/>
    <w:rsid w:val="0089238E"/>
    <w:rsid w:val="00892847"/>
    <w:rsid w:val="00892DC7"/>
    <w:rsid w:val="00893238"/>
    <w:rsid w:val="0089355C"/>
    <w:rsid w:val="00894461"/>
    <w:rsid w:val="008946AE"/>
    <w:rsid w:val="00894F46"/>
    <w:rsid w:val="00895318"/>
    <w:rsid w:val="00895CB5"/>
    <w:rsid w:val="00895F56"/>
    <w:rsid w:val="008967B1"/>
    <w:rsid w:val="008968BB"/>
    <w:rsid w:val="00896BF0"/>
    <w:rsid w:val="00896D07"/>
    <w:rsid w:val="008971E5"/>
    <w:rsid w:val="00897E77"/>
    <w:rsid w:val="008A0341"/>
    <w:rsid w:val="008A088C"/>
    <w:rsid w:val="008A137D"/>
    <w:rsid w:val="008A1715"/>
    <w:rsid w:val="008A1B1C"/>
    <w:rsid w:val="008A27BE"/>
    <w:rsid w:val="008A2CA0"/>
    <w:rsid w:val="008A3371"/>
    <w:rsid w:val="008A3428"/>
    <w:rsid w:val="008A3B27"/>
    <w:rsid w:val="008A4D79"/>
    <w:rsid w:val="008A63C7"/>
    <w:rsid w:val="008A6F55"/>
    <w:rsid w:val="008A72EB"/>
    <w:rsid w:val="008A7D8A"/>
    <w:rsid w:val="008B0CB7"/>
    <w:rsid w:val="008B0F14"/>
    <w:rsid w:val="008B1240"/>
    <w:rsid w:val="008B1AAF"/>
    <w:rsid w:val="008B2B4E"/>
    <w:rsid w:val="008B3921"/>
    <w:rsid w:val="008B3B4B"/>
    <w:rsid w:val="008B3CAA"/>
    <w:rsid w:val="008B44AE"/>
    <w:rsid w:val="008B556C"/>
    <w:rsid w:val="008B59AE"/>
    <w:rsid w:val="008B59B9"/>
    <w:rsid w:val="008B5B88"/>
    <w:rsid w:val="008B62B6"/>
    <w:rsid w:val="008B6B5F"/>
    <w:rsid w:val="008B6BD2"/>
    <w:rsid w:val="008B6C76"/>
    <w:rsid w:val="008B6EF0"/>
    <w:rsid w:val="008B7192"/>
    <w:rsid w:val="008B7838"/>
    <w:rsid w:val="008C008A"/>
    <w:rsid w:val="008C09BB"/>
    <w:rsid w:val="008C09C9"/>
    <w:rsid w:val="008C1132"/>
    <w:rsid w:val="008C17B7"/>
    <w:rsid w:val="008C1A72"/>
    <w:rsid w:val="008C211C"/>
    <w:rsid w:val="008C2216"/>
    <w:rsid w:val="008C25A4"/>
    <w:rsid w:val="008C2A83"/>
    <w:rsid w:val="008C2A89"/>
    <w:rsid w:val="008C3110"/>
    <w:rsid w:val="008C3986"/>
    <w:rsid w:val="008C3BEF"/>
    <w:rsid w:val="008C3F22"/>
    <w:rsid w:val="008C47ED"/>
    <w:rsid w:val="008C5E39"/>
    <w:rsid w:val="008C62D6"/>
    <w:rsid w:val="008C661B"/>
    <w:rsid w:val="008C6E2B"/>
    <w:rsid w:val="008C7471"/>
    <w:rsid w:val="008D01FA"/>
    <w:rsid w:val="008D06B9"/>
    <w:rsid w:val="008D08B0"/>
    <w:rsid w:val="008D0AA5"/>
    <w:rsid w:val="008D0E83"/>
    <w:rsid w:val="008D0EA5"/>
    <w:rsid w:val="008D1250"/>
    <w:rsid w:val="008D1CAF"/>
    <w:rsid w:val="008D1E2A"/>
    <w:rsid w:val="008D1FC6"/>
    <w:rsid w:val="008D235D"/>
    <w:rsid w:val="008D258F"/>
    <w:rsid w:val="008D2858"/>
    <w:rsid w:val="008D2A02"/>
    <w:rsid w:val="008D301A"/>
    <w:rsid w:val="008D3101"/>
    <w:rsid w:val="008D3140"/>
    <w:rsid w:val="008D3312"/>
    <w:rsid w:val="008D3BD7"/>
    <w:rsid w:val="008D4297"/>
    <w:rsid w:val="008D42A0"/>
    <w:rsid w:val="008D4CB0"/>
    <w:rsid w:val="008D5CE6"/>
    <w:rsid w:val="008D5D8A"/>
    <w:rsid w:val="008D6676"/>
    <w:rsid w:val="008D688E"/>
    <w:rsid w:val="008D690E"/>
    <w:rsid w:val="008D6E49"/>
    <w:rsid w:val="008D7883"/>
    <w:rsid w:val="008D7A44"/>
    <w:rsid w:val="008D7EA5"/>
    <w:rsid w:val="008E04F8"/>
    <w:rsid w:val="008E19D3"/>
    <w:rsid w:val="008E1A93"/>
    <w:rsid w:val="008E1AE8"/>
    <w:rsid w:val="008E1C7D"/>
    <w:rsid w:val="008E1EF9"/>
    <w:rsid w:val="008E3532"/>
    <w:rsid w:val="008E3B83"/>
    <w:rsid w:val="008E3FF4"/>
    <w:rsid w:val="008E40E7"/>
    <w:rsid w:val="008E4964"/>
    <w:rsid w:val="008E4AE9"/>
    <w:rsid w:val="008E4E14"/>
    <w:rsid w:val="008E4E64"/>
    <w:rsid w:val="008E4FF0"/>
    <w:rsid w:val="008E53AE"/>
    <w:rsid w:val="008E56AE"/>
    <w:rsid w:val="008E58E7"/>
    <w:rsid w:val="008E5B17"/>
    <w:rsid w:val="008E610A"/>
    <w:rsid w:val="008E667A"/>
    <w:rsid w:val="008E7E15"/>
    <w:rsid w:val="008E7F6C"/>
    <w:rsid w:val="008F0F4E"/>
    <w:rsid w:val="008F137F"/>
    <w:rsid w:val="008F16A2"/>
    <w:rsid w:val="008F1E80"/>
    <w:rsid w:val="008F1F67"/>
    <w:rsid w:val="008F2DDC"/>
    <w:rsid w:val="008F2F41"/>
    <w:rsid w:val="008F46C2"/>
    <w:rsid w:val="008F4F1C"/>
    <w:rsid w:val="008F59D0"/>
    <w:rsid w:val="008F5B9D"/>
    <w:rsid w:val="008F5D14"/>
    <w:rsid w:val="008F6018"/>
    <w:rsid w:val="00900310"/>
    <w:rsid w:val="00900718"/>
    <w:rsid w:val="009019AF"/>
    <w:rsid w:val="00901A67"/>
    <w:rsid w:val="00901AFB"/>
    <w:rsid w:val="009020E1"/>
    <w:rsid w:val="009022A9"/>
    <w:rsid w:val="0090276A"/>
    <w:rsid w:val="009027D4"/>
    <w:rsid w:val="00902A3E"/>
    <w:rsid w:val="00902A73"/>
    <w:rsid w:val="00902FFB"/>
    <w:rsid w:val="0090333E"/>
    <w:rsid w:val="00903868"/>
    <w:rsid w:val="00903B2D"/>
    <w:rsid w:val="00904C89"/>
    <w:rsid w:val="00904DDC"/>
    <w:rsid w:val="00904E08"/>
    <w:rsid w:val="009058D3"/>
    <w:rsid w:val="00905928"/>
    <w:rsid w:val="00905A29"/>
    <w:rsid w:val="00905A92"/>
    <w:rsid w:val="009061D0"/>
    <w:rsid w:val="009062E7"/>
    <w:rsid w:val="00906968"/>
    <w:rsid w:val="00906D77"/>
    <w:rsid w:val="00906F42"/>
    <w:rsid w:val="00907173"/>
    <w:rsid w:val="009073EF"/>
    <w:rsid w:val="009121E7"/>
    <w:rsid w:val="009127EA"/>
    <w:rsid w:val="00912B4E"/>
    <w:rsid w:val="00913304"/>
    <w:rsid w:val="0091374C"/>
    <w:rsid w:val="009138EB"/>
    <w:rsid w:val="0091391A"/>
    <w:rsid w:val="00914471"/>
    <w:rsid w:val="00914BCC"/>
    <w:rsid w:val="00914CC7"/>
    <w:rsid w:val="009150C5"/>
    <w:rsid w:val="0091517E"/>
    <w:rsid w:val="00915649"/>
    <w:rsid w:val="00916418"/>
    <w:rsid w:val="00916CAC"/>
    <w:rsid w:val="00916CE4"/>
    <w:rsid w:val="00916D68"/>
    <w:rsid w:val="009170F8"/>
    <w:rsid w:val="00917897"/>
    <w:rsid w:val="00917ABC"/>
    <w:rsid w:val="009205B4"/>
    <w:rsid w:val="00920A7E"/>
    <w:rsid w:val="009214A0"/>
    <w:rsid w:val="00921509"/>
    <w:rsid w:val="00921C26"/>
    <w:rsid w:val="00921E2A"/>
    <w:rsid w:val="009223A7"/>
    <w:rsid w:val="0092244D"/>
    <w:rsid w:val="00923C59"/>
    <w:rsid w:val="009240B7"/>
    <w:rsid w:val="00924A22"/>
    <w:rsid w:val="009250F1"/>
    <w:rsid w:val="00925370"/>
    <w:rsid w:val="00926E04"/>
    <w:rsid w:val="009275EB"/>
    <w:rsid w:val="00927C7C"/>
    <w:rsid w:val="00927EFC"/>
    <w:rsid w:val="00930434"/>
    <w:rsid w:val="00930538"/>
    <w:rsid w:val="00930B1E"/>
    <w:rsid w:val="00930B30"/>
    <w:rsid w:val="0093219E"/>
    <w:rsid w:val="00933290"/>
    <w:rsid w:val="00933A8A"/>
    <w:rsid w:val="00933B92"/>
    <w:rsid w:val="009348EB"/>
    <w:rsid w:val="009348F9"/>
    <w:rsid w:val="009350B7"/>
    <w:rsid w:val="0093512C"/>
    <w:rsid w:val="009351D7"/>
    <w:rsid w:val="00935F92"/>
    <w:rsid w:val="009367CE"/>
    <w:rsid w:val="00936A9A"/>
    <w:rsid w:val="00936BDB"/>
    <w:rsid w:val="00936E98"/>
    <w:rsid w:val="00936F27"/>
    <w:rsid w:val="00936FC6"/>
    <w:rsid w:val="009376A2"/>
    <w:rsid w:val="009406F1"/>
    <w:rsid w:val="00940FB1"/>
    <w:rsid w:val="009412D0"/>
    <w:rsid w:val="009417E0"/>
    <w:rsid w:val="00941929"/>
    <w:rsid w:val="00941E72"/>
    <w:rsid w:val="0094282B"/>
    <w:rsid w:val="00942BEE"/>
    <w:rsid w:val="00942F7C"/>
    <w:rsid w:val="009430E2"/>
    <w:rsid w:val="00943DFB"/>
    <w:rsid w:val="00944417"/>
    <w:rsid w:val="009444FA"/>
    <w:rsid w:val="00944AB2"/>
    <w:rsid w:val="0094576C"/>
    <w:rsid w:val="009458A1"/>
    <w:rsid w:val="00945EF3"/>
    <w:rsid w:val="00946262"/>
    <w:rsid w:val="009464F4"/>
    <w:rsid w:val="00947DB9"/>
    <w:rsid w:val="0095009A"/>
    <w:rsid w:val="00950101"/>
    <w:rsid w:val="0095049A"/>
    <w:rsid w:val="009504B4"/>
    <w:rsid w:val="00950563"/>
    <w:rsid w:val="0095136E"/>
    <w:rsid w:val="009518FD"/>
    <w:rsid w:val="00951DA1"/>
    <w:rsid w:val="00951FC9"/>
    <w:rsid w:val="00952491"/>
    <w:rsid w:val="009527B8"/>
    <w:rsid w:val="00952B77"/>
    <w:rsid w:val="0095479A"/>
    <w:rsid w:val="00954C13"/>
    <w:rsid w:val="00954D3E"/>
    <w:rsid w:val="009550DA"/>
    <w:rsid w:val="00955244"/>
    <w:rsid w:val="00955D3B"/>
    <w:rsid w:val="00955F45"/>
    <w:rsid w:val="009579C1"/>
    <w:rsid w:val="00960C87"/>
    <w:rsid w:val="0096176B"/>
    <w:rsid w:val="009622AD"/>
    <w:rsid w:val="00962AB8"/>
    <w:rsid w:val="00962C3B"/>
    <w:rsid w:val="00962E0C"/>
    <w:rsid w:val="0096381C"/>
    <w:rsid w:val="0096414F"/>
    <w:rsid w:val="0096520C"/>
    <w:rsid w:val="009658BC"/>
    <w:rsid w:val="00965AAB"/>
    <w:rsid w:val="00965B9E"/>
    <w:rsid w:val="00965C39"/>
    <w:rsid w:val="009661E6"/>
    <w:rsid w:val="0096659E"/>
    <w:rsid w:val="009665FE"/>
    <w:rsid w:val="0096726B"/>
    <w:rsid w:val="00970137"/>
    <w:rsid w:val="00970560"/>
    <w:rsid w:val="009708D5"/>
    <w:rsid w:val="00970C85"/>
    <w:rsid w:val="00971026"/>
    <w:rsid w:val="00971B51"/>
    <w:rsid w:val="00971E98"/>
    <w:rsid w:val="0097204A"/>
    <w:rsid w:val="00972C04"/>
    <w:rsid w:val="00973A59"/>
    <w:rsid w:val="00973B83"/>
    <w:rsid w:val="00973D66"/>
    <w:rsid w:val="00974206"/>
    <w:rsid w:val="00976AC5"/>
    <w:rsid w:val="00976CEB"/>
    <w:rsid w:val="009770B9"/>
    <w:rsid w:val="009776A2"/>
    <w:rsid w:val="00977835"/>
    <w:rsid w:val="00977CC3"/>
    <w:rsid w:val="0098063F"/>
    <w:rsid w:val="00981062"/>
    <w:rsid w:val="0098139A"/>
    <w:rsid w:val="00983523"/>
    <w:rsid w:val="00983765"/>
    <w:rsid w:val="00983794"/>
    <w:rsid w:val="0098408C"/>
    <w:rsid w:val="00984449"/>
    <w:rsid w:val="009847E5"/>
    <w:rsid w:val="00984CC7"/>
    <w:rsid w:val="0098597E"/>
    <w:rsid w:val="00985D58"/>
    <w:rsid w:val="00986241"/>
    <w:rsid w:val="00986A10"/>
    <w:rsid w:val="009873DE"/>
    <w:rsid w:val="009877CB"/>
    <w:rsid w:val="00990BEC"/>
    <w:rsid w:val="00991765"/>
    <w:rsid w:val="009919C3"/>
    <w:rsid w:val="00991E31"/>
    <w:rsid w:val="00992B0A"/>
    <w:rsid w:val="00992F4D"/>
    <w:rsid w:val="00992FCA"/>
    <w:rsid w:val="009939F9"/>
    <w:rsid w:val="00993C81"/>
    <w:rsid w:val="00993F38"/>
    <w:rsid w:val="009948FC"/>
    <w:rsid w:val="00994FAF"/>
    <w:rsid w:val="00995262"/>
    <w:rsid w:val="00996466"/>
    <w:rsid w:val="00997447"/>
    <w:rsid w:val="00997604"/>
    <w:rsid w:val="00997883"/>
    <w:rsid w:val="00997BA4"/>
    <w:rsid w:val="009A0425"/>
    <w:rsid w:val="009A12FB"/>
    <w:rsid w:val="009A1A79"/>
    <w:rsid w:val="009A1CB9"/>
    <w:rsid w:val="009A1DA2"/>
    <w:rsid w:val="009A26DA"/>
    <w:rsid w:val="009A2E88"/>
    <w:rsid w:val="009A30EA"/>
    <w:rsid w:val="009A3578"/>
    <w:rsid w:val="009A37B3"/>
    <w:rsid w:val="009A384B"/>
    <w:rsid w:val="009A44C6"/>
    <w:rsid w:val="009A4774"/>
    <w:rsid w:val="009A5431"/>
    <w:rsid w:val="009A6166"/>
    <w:rsid w:val="009A66C4"/>
    <w:rsid w:val="009A714C"/>
    <w:rsid w:val="009A767B"/>
    <w:rsid w:val="009A7831"/>
    <w:rsid w:val="009A7B0B"/>
    <w:rsid w:val="009B098E"/>
    <w:rsid w:val="009B0DE0"/>
    <w:rsid w:val="009B100B"/>
    <w:rsid w:val="009B1629"/>
    <w:rsid w:val="009B2ADE"/>
    <w:rsid w:val="009B31A2"/>
    <w:rsid w:val="009B31DC"/>
    <w:rsid w:val="009B4AF0"/>
    <w:rsid w:val="009B4C74"/>
    <w:rsid w:val="009B4CBB"/>
    <w:rsid w:val="009B51B3"/>
    <w:rsid w:val="009B5353"/>
    <w:rsid w:val="009B6244"/>
    <w:rsid w:val="009B63CE"/>
    <w:rsid w:val="009B68F8"/>
    <w:rsid w:val="009B69D4"/>
    <w:rsid w:val="009B6C7A"/>
    <w:rsid w:val="009B7C1F"/>
    <w:rsid w:val="009B7DFE"/>
    <w:rsid w:val="009C0329"/>
    <w:rsid w:val="009C0C6A"/>
    <w:rsid w:val="009C0CB8"/>
    <w:rsid w:val="009C0F02"/>
    <w:rsid w:val="009C191B"/>
    <w:rsid w:val="009C1A13"/>
    <w:rsid w:val="009C1EC3"/>
    <w:rsid w:val="009C217C"/>
    <w:rsid w:val="009C2E25"/>
    <w:rsid w:val="009C3002"/>
    <w:rsid w:val="009C3224"/>
    <w:rsid w:val="009C39AC"/>
    <w:rsid w:val="009C40B3"/>
    <w:rsid w:val="009C42A0"/>
    <w:rsid w:val="009C4385"/>
    <w:rsid w:val="009C460B"/>
    <w:rsid w:val="009C4668"/>
    <w:rsid w:val="009C47C4"/>
    <w:rsid w:val="009C53C7"/>
    <w:rsid w:val="009C5464"/>
    <w:rsid w:val="009C5A30"/>
    <w:rsid w:val="009C5C26"/>
    <w:rsid w:val="009C60D1"/>
    <w:rsid w:val="009C6297"/>
    <w:rsid w:val="009C674B"/>
    <w:rsid w:val="009C6A8E"/>
    <w:rsid w:val="009C6C46"/>
    <w:rsid w:val="009C7459"/>
    <w:rsid w:val="009C75B7"/>
    <w:rsid w:val="009C7F47"/>
    <w:rsid w:val="009C7F56"/>
    <w:rsid w:val="009D024F"/>
    <w:rsid w:val="009D0499"/>
    <w:rsid w:val="009D059E"/>
    <w:rsid w:val="009D0759"/>
    <w:rsid w:val="009D0883"/>
    <w:rsid w:val="009D089B"/>
    <w:rsid w:val="009D0A9C"/>
    <w:rsid w:val="009D0DBF"/>
    <w:rsid w:val="009D152D"/>
    <w:rsid w:val="009D157C"/>
    <w:rsid w:val="009D177F"/>
    <w:rsid w:val="009D2279"/>
    <w:rsid w:val="009D2468"/>
    <w:rsid w:val="009D2822"/>
    <w:rsid w:val="009D31EB"/>
    <w:rsid w:val="009D4BBE"/>
    <w:rsid w:val="009D5309"/>
    <w:rsid w:val="009D5865"/>
    <w:rsid w:val="009D5BC4"/>
    <w:rsid w:val="009D62BD"/>
    <w:rsid w:val="009D6506"/>
    <w:rsid w:val="009D66B5"/>
    <w:rsid w:val="009D759C"/>
    <w:rsid w:val="009D7D70"/>
    <w:rsid w:val="009D7D7A"/>
    <w:rsid w:val="009D7E69"/>
    <w:rsid w:val="009E0697"/>
    <w:rsid w:val="009E0740"/>
    <w:rsid w:val="009E0835"/>
    <w:rsid w:val="009E1255"/>
    <w:rsid w:val="009E16EA"/>
    <w:rsid w:val="009E1A75"/>
    <w:rsid w:val="009E1C1F"/>
    <w:rsid w:val="009E1C7D"/>
    <w:rsid w:val="009E229C"/>
    <w:rsid w:val="009E2474"/>
    <w:rsid w:val="009E2A7A"/>
    <w:rsid w:val="009E2CDC"/>
    <w:rsid w:val="009E3B7B"/>
    <w:rsid w:val="009E3F9F"/>
    <w:rsid w:val="009E459D"/>
    <w:rsid w:val="009E49DB"/>
    <w:rsid w:val="009E49F2"/>
    <w:rsid w:val="009E4AEF"/>
    <w:rsid w:val="009E5126"/>
    <w:rsid w:val="009E5A7F"/>
    <w:rsid w:val="009E6EA3"/>
    <w:rsid w:val="009E7BB8"/>
    <w:rsid w:val="009E7CD7"/>
    <w:rsid w:val="009E7E3B"/>
    <w:rsid w:val="009F0851"/>
    <w:rsid w:val="009F0AC6"/>
    <w:rsid w:val="009F1EBB"/>
    <w:rsid w:val="009F1F8B"/>
    <w:rsid w:val="009F2140"/>
    <w:rsid w:val="009F2190"/>
    <w:rsid w:val="009F2330"/>
    <w:rsid w:val="009F2D2A"/>
    <w:rsid w:val="009F2E50"/>
    <w:rsid w:val="009F301C"/>
    <w:rsid w:val="009F345E"/>
    <w:rsid w:val="009F4D43"/>
    <w:rsid w:val="009F5152"/>
    <w:rsid w:val="009F5357"/>
    <w:rsid w:val="009F5501"/>
    <w:rsid w:val="009F575A"/>
    <w:rsid w:val="009F585D"/>
    <w:rsid w:val="009F588D"/>
    <w:rsid w:val="009F623B"/>
    <w:rsid w:val="009F6598"/>
    <w:rsid w:val="009F699F"/>
    <w:rsid w:val="009F6ABA"/>
    <w:rsid w:val="009F70D8"/>
    <w:rsid w:val="009F7746"/>
    <w:rsid w:val="009F7E36"/>
    <w:rsid w:val="00A00040"/>
    <w:rsid w:val="00A00223"/>
    <w:rsid w:val="00A002BF"/>
    <w:rsid w:val="00A004D2"/>
    <w:rsid w:val="00A004EF"/>
    <w:rsid w:val="00A00905"/>
    <w:rsid w:val="00A00F7C"/>
    <w:rsid w:val="00A011A5"/>
    <w:rsid w:val="00A013D7"/>
    <w:rsid w:val="00A015BF"/>
    <w:rsid w:val="00A01F91"/>
    <w:rsid w:val="00A02446"/>
    <w:rsid w:val="00A02719"/>
    <w:rsid w:val="00A02931"/>
    <w:rsid w:val="00A036F8"/>
    <w:rsid w:val="00A038BA"/>
    <w:rsid w:val="00A0423E"/>
    <w:rsid w:val="00A04401"/>
    <w:rsid w:val="00A0448F"/>
    <w:rsid w:val="00A048DF"/>
    <w:rsid w:val="00A04B57"/>
    <w:rsid w:val="00A04BF2"/>
    <w:rsid w:val="00A05304"/>
    <w:rsid w:val="00A057EE"/>
    <w:rsid w:val="00A0650E"/>
    <w:rsid w:val="00A06B04"/>
    <w:rsid w:val="00A06D73"/>
    <w:rsid w:val="00A06E95"/>
    <w:rsid w:val="00A078D2"/>
    <w:rsid w:val="00A1023E"/>
    <w:rsid w:val="00A10629"/>
    <w:rsid w:val="00A10C26"/>
    <w:rsid w:val="00A10F1F"/>
    <w:rsid w:val="00A11313"/>
    <w:rsid w:val="00A1160E"/>
    <w:rsid w:val="00A11D89"/>
    <w:rsid w:val="00A12A9F"/>
    <w:rsid w:val="00A135DB"/>
    <w:rsid w:val="00A13B2F"/>
    <w:rsid w:val="00A13B63"/>
    <w:rsid w:val="00A143AA"/>
    <w:rsid w:val="00A145C3"/>
    <w:rsid w:val="00A149CC"/>
    <w:rsid w:val="00A14A89"/>
    <w:rsid w:val="00A154C1"/>
    <w:rsid w:val="00A1605D"/>
    <w:rsid w:val="00A16E7C"/>
    <w:rsid w:val="00A20417"/>
    <w:rsid w:val="00A204BB"/>
    <w:rsid w:val="00A20E06"/>
    <w:rsid w:val="00A2111A"/>
    <w:rsid w:val="00A2173A"/>
    <w:rsid w:val="00A21FAC"/>
    <w:rsid w:val="00A22DE0"/>
    <w:rsid w:val="00A235DB"/>
    <w:rsid w:val="00A23CD0"/>
    <w:rsid w:val="00A24F03"/>
    <w:rsid w:val="00A25327"/>
    <w:rsid w:val="00A254CB"/>
    <w:rsid w:val="00A2580B"/>
    <w:rsid w:val="00A25F73"/>
    <w:rsid w:val="00A2617F"/>
    <w:rsid w:val="00A2662C"/>
    <w:rsid w:val="00A26C82"/>
    <w:rsid w:val="00A27CA6"/>
    <w:rsid w:val="00A27EC5"/>
    <w:rsid w:val="00A3030F"/>
    <w:rsid w:val="00A3034D"/>
    <w:rsid w:val="00A304E9"/>
    <w:rsid w:val="00A30701"/>
    <w:rsid w:val="00A3074A"/>
    <w:rsid w:val="00A30854"/>
    <w:rsid w:val="00A308CE"/>
    <w:rsid w:val="00A30B35"/>
    <w:rsid w:val="00A31270"/>
    <w:rsid w:val="00A31753"/>
    <w:rsid w:val="00A32584"/>
    <w:rsid w:val="00A32897"/>
    <w:rsid w:val="00A33209"/>
    <w:rsid w:val="00A332CE"/>
    <w:rsid w:val="00A333F9"/>
    <w:rsid w:val="00A336E9"/>
    <w:rsid w:val="00A33829"/>
    <w:rsid w:val="00A33AA7"/>
    <w:rsid w:val="00A344F8"/>
    <w:rsid w:val="00A34684"/>
    <w:rsid w:val="00A34A75"/>
    <w:rsid w:val="00A34ACC"/>
    <w:rsid w:val="00A35147"/>
    <w:rsid w:val="00A3633A"/>
    <w:rsid w:val="00A36508"/>
    <w:rsid w:val="00A366A7"/>
    <w:rsid w:val="00A375D6"/>
    <w:rsid w:val="00A37A28"/>
    <w:rsid w:val="00A37A83"/>
    <w:rsid w:val="00A37B92"/>
    <w:rsid w:val="00A408D8"/>
    <w:rsid w:val="00A40939"/>
    <w:rsid w:val="00A4145F"/>
    <w:rsid w:val="00A41A55"/>
    <w:rsid w:val="00A420AD"/>
    <w:rsid w:val="00A4296D"/>
    <w:rsid w:val="00A42F38"/>
    <w:rsid w:val="00A43DC2"/>
    <w:rsid w:val="00A4402A"/>
    <w:rsid w:val="00A44214"/>
    <w:rsid w:val="00A44A99"/>
    <w:rsid w:val="00A44B8E"/>
    <w:rsid w:val="00A45428"/>
    <w:rsid w:val="00A46469"/>
    <w:rsid w:val="00A46485"/>
    <w:rsid w:val="00A465F3"/>
    <w:rsid w:val="00A475F9"/>
    <w:rsid w:val="00A47A6B"/>
    <w:rsid w:val="00A50637"/>
    <w:rsid w:val="00A50AC1"/>
    <w:rsid w:val="00A50F7A"/>
    <w:rsid w:val="00A51068"/>
    <w:rsid w:val="00A51BDB"/>
    <w:rsid w:val="00A52003"/>
    <w:rsid w:val="00A527CE"/>
    <w:rsid w:val="00A52C5F"/>
    <w:rsid w:val="00A5318E"/>
    <w:rsid w:val="00A5320A"/>
    <w:rsid w:val="00A53C44"/>
    <w:rsid w:val="00A54A38"/>
    <w:rsid w:val="00A54EF2"/>
    <w:rsid w:val="00A54FD7"/>
    <w:rsid w:val="00A558BB"/>
    <w:rsid w:val="00A55AA3"/>
    <w:rsid w:val="00A55FB0"/>
    <w:rsid w:val="00A56B4B"/>
    <w:rsid w:val="00A57215"/>
    <w:rsid w:val="00A57555"/>
    <w:rsid w:val="00A609C2"/>
    <w:rsid w:val="00A6157B"/>
    <w:rsid w:val="00A617D0"/>
    <w:rsid w:val="00A6243A"/>
    <w:rsid w:val="00A62452"/>
    <w:rsid w:val="00A62EED"/>
    <w:rsid w:val="00A6311F"/>
    <w:rsid w:val="00A63121"/>
    <w:rsid w:val="00A6341B"/>
    <w:rsid w:val="00A634AE"/>
    <w:rsid w:val="00A63915"/>
    <w:rsid w:val="00A644B9"/>
    <w:rsid w:val="00A645AB"/>
    <w:rsid w:val="00A64692"/>
    <w:rsid w:val="00A64850"/>
    <w:rsid w:val="00A649EB"/>
    <w:rsid w:val="00A64DDE"/>
    <w:rsid w:val="00A657A7"/>
    <w:rsid w:val="00A65D03"/>
    <w:rsid w:val="00A65DF9"/>
    <w:rsid w:val="00A67770"/>
    <w:rsid w:val="00A70567"/>
    <w:rsid w:val="00A71557"/>
    <w:rsid w:val="00A72470"/>
    <w:rsid w:val="00A725C7"/>
    <w:rsid w:val="00A726FA"/>
    <w:rsid w:val="00A72ED7"/>
    <w:rsid w:val="00A73130"/>
    <w:rsid w:val="00A75EE3"/>
    <w:rsid w:val="00A76635"/>
    <w:rsid w:val="00A76740"/>
    <w:rsid w:val="00A76F66"/>
    <w:rsid w:val="00A77637"/>
    <w:rsid w:val="00A7763E"/>
    <w:rsid w:val="00A779C5"/>
    <w:rsid w:val="00A77C3D"/>
    <w:rsid w:val="00A77C40"/>
    <w:rsid w:val="00A80F0C"/>
    <w:rsid w:val="00A81966"/>
    <w:rsid w:val="00A81EC7"/>
    <w:rsid w:val="00A82788"/>
    <w:rsid w:val="00A82833"/>
    <w:rsid w:val="00A82C32"/>
    <w:rsid w:val="00A82D5A"/>
    <w:rsid w:val="00A8316C"/>
    <w:rsid w:val="00A83F2F"/>
    <w:rsid w:val="00A844D5"/>
    <w:rsid w:val="00A845ED"/>
    <w:rsid w:val="00A86930"/>
    <w:rsid w:val="00A86C7C"/>
    <w:rsid w:val="00A86F51"/>
    <w:rsid w:val="00A87078"/>
    <w:rsid w:val="00A87B74"/>
    <w:rsid w:val="00A87C20"/>
    <w:rsid w:val="00A90C37"/>
    <w:rsid w:val="00A91736"/>
    <w:rsid w:val="00A91AFA"/>
    <w:rsid w:val="00A91FF5"/>
    <w:rsid w:val="00A928C1"/>
    <w:rsid w:val="00A92EF6"/>
    <w:rsid w:val="00A930F2"/>
    <w:rsid w:val="00A93482"/>
    <w:rsid w:val="00A94F4E"/>
    <w:rsid w:val="00A94F4F"/>
    <w:rsid w:val="00A958A7"/>
    <w:rsid w:val="00A95EC8"/>
    <w:rsid w:val="00A96172"/>
    <w:rsid w:val="00A96D1D"/>
    <w:rsid w:val="00A96F99"/>
    <w:rsid w:val="00AA0074"/>
    <w:rsid w:val="00AA019E"/>
    <w:rsid w:val="00AA0C7C"/>
    <w:rsid w:val="00AA1E88"/>
    <w:rsid w:val="00AA3553"/>
    <w:rsid w:val="00AA3910"/>
    <w:rsid w:val="00AA3AE4"/>
    <w:rsid w:val="00AA3E6E"/>
    <w:rsid w:val="00AA4200"/>
    <w:rsid w:val="00AA44FC"/>
    <w:rsid w:val="00AA5270"/>
    <w:rsid w:val="00AA6044"/>
    <w:rsid w:val="00AA6123"/>
    <w:rsid w:val="00AA702B"/>
    <w:rsid w:val="00AA740D"/>
    <w:rsid w:val="00AA7675"/>
    <w:rsid w:val="00AA7D89"/>
    <w:rsid w:val="00AB043A"/>
    <w:rsid w:val="00AB0D52"/>
    <w:rsid w:val="00AB106D"/>
    <w:rsid w:val="00AB1C10"/>
    <w:rsid w:val="00AB1C1E"/>
    <w:rsid w:val="00AB26B2"/>
    <w:rsid w:val="00AB2F5C"/>
    <w:rsid w:val="00AB3908"/>
    <w:rsid w:val="00AB4308"/>
    <w:rsid w:val="00AB4990"/>
    <w:rsid w:val="00AB4A82"/>
    <w:rsid w:val="00AB5519"/>
    <w:rsid w:val="00AB5A44"/>
    <w:rsid w:val="00AB5DC2"/>
    <w:rsid w:val="00AB6738"/>
    <w:rsid w:val="00AB6901"/>
    <w:rsid w:val="00AB6E07"/>
    <w:rsid w:val="00AB6F8D"/>
    <w:rsid w:val="00AC0053"/>
    <w:rsid w:val="00AC00A8"/>
    <w:rsid w:val="00AC07FA"/>
    <w:rsid w:val="00AC0A6F"/>
    <w:rsid w:val="00AC0B8E"/>
    <w:rsid w:val="00AC1452"/>
    <w:rsid w:val="00AC17AF"/>
    <w:rsid w:val="00AC1B96"/>
    <w:rsid w:val="00AC1DA4"/>
    <w:rsid w:val="00AC23B8"/>
    <w:rsid w:val="00AC3833"/>
    <w:rsid w:val="00AC39B4"/>
    <w:rsid w:val="00AC446C"/>
    <w:rsid w:val="00AC53CA"/>
    <w:rsid w:val="00AC578A"/>
    <w:rsid w:val="00AC75C9"/>
    <w:rsid w:val="00AC7739"/>
    <w:rsid w:val="00AC786C"/>
    <w:rsid w:val="00AC7DCC"/>
    <w:rsid w:val="00AD0944"/>
    <w:rsid w:val="00AD0D2C"/>
    <w:rsid w:val="00AD0F3A"/>
    <w:rsid w:val="00AD1B10"/>
    <w:rsid w:val="00AD1E1E"/>
    <w:rsid w:val="00AD20C2"/>
    <w:rsid w:val="00AD211D"/>
    <w:rsid w:val="00AD2335"/>
    <w:rsid w:val="00AD2E2D"/>
    <w:rsid w:val="00AD333A"/>
    <w:rsid w:val="00AD3372"/>
    <w:rsid w:val="00AD36A1"/>
    <w:rsid w:val="00AD3B39"/>
    <w:rsid w:val="00AD45D1"/>
    <w:rsid w:val="00AD4963"/>
    <w:rsid w:val="00AD4B7D"/>
    <w:rsid w:val="00AD4D32"/>
    <w:rsid w:val="00AD5013"/>
    <w:rsid w:val="00AD58E2"/>
    <w:rsid w:val="00AD65AC"/>
    <w:rsid w:val="00AD6877"/>
    <w:rsid w:val="00AD6ABD"/>
    <w:rsid w:val="00AD71B5"/>
    <w:rsid w:val="00AD74DC"/>
    <w:rsid w:val="00AD791F"/>
    <w:rsid w:val="00AD7D22"/>
    <w:rsid w:val="00AD7D7C"/>
    <w:rsid w:val="00AD7D8C"/>
    <w:rsid w:val="00AE0A87"/>
    <w:rsid w:val="00AE0FA4"/>
    <w:rsid w:val="00AE12C1"/>
    <w:rsid w:val="00AE278F"/>
    <w:rsid w:val="00AE326D"/>
    <w:rsid w:val="00AE4072"/>
    <w:rsid w:val="00AE4BD8"/>
    <w:rsid w:val="00AE4D59"/>
    <w:rsid w:val="00AE6232"/>
    <w:rsid w:val="00AE67B1"/>
    <w:rsid w:val="00AE6812"/>
    <w:rsid w:val="00AE687C"/>
    <w:rsid w:val="00AE7190"/>
    <w:rsid w:val="00AE71BF"/>
    <w:rsid w:val="00AE7230"/>
    <w:rsid w:val="00AE7367"/>
    <w:rsid w:val="00AE7445"/>
    <w:rsid w:val="00AE7570"/>
    <w:rsid w:val="00AE7B8E"/>
    <w:rsid w:val="00AE7D7E"/>
    <w:rsid w:val="00AE7E42"/>
    <w:rsid w:val="00AF00C9"/>
    <w:rsid w:val="00AF00E7"/>
    <w:rsid w:val="00AF035C"/>
    <w:rsid w:val="00AF0517"/>
    <w:rsid w:val="00AF0BDA"/>
    <w:rsid w:val="00AF0FE6"/>
    <w:rsid w:val="00AF1645"/>
    <w:rsid w:val="00AF1A98"/>
    <w:rsid w:val="00AF1D7C"/>
    <w:rsid w:val="00AF1DC7"/>
    <w:rsid w:val="00AF1EBD"/>
    <w:rsid w:val="00AF20BC"/>
    <w:rsid w:val="00AF28F3"/>
    <w:rsid w:val="00AF2C98"/>
    <w:rsid w:val="00AF2CEF"/>
    <w:rsid w:val="00AF3077"/>
    <w:rsid w:val="00AF3CC9"/>
    <w:rsid w:val="00AF3E13"/>
    <w:rsid w:val="00AF4003"/>
    <w:rsid w:val="00AF42C1"/>
    <w:rsid w:val="00AF5490"/>
    <w:rsid w:val="00AF576A"/>
    <w:rsid w:val="00AF57A5"/>
    <w:rsid w:val="00AF5C67"/>
    <w:rsid w:val="00AF5FE4"/>
    <w:rsid w:val="00AF63E3"/>
    <w:rsid w:val="00AF693E"/>
    <w:rsid w:val="00AF6AEB"/>
    <w:rsid w:val="00AF6D36"/>
    <w:rsid w:val="00AF75CB"/>
    <w:rsid w:val="00AF7907"/>
    <w:rsid w:val="00AF7C91"/>
    <w:rsid w:val="00B00975"/>
    <w:rsid w:val="00B01A2C"/>
    <w:rsid w:val="00B01D74"/>
    <w:rsid w:val="00B020B7"/>
    <w:rsid w:val="00B02BCE"/>
    <w:rsid w:val="00B03708"/>
    <w:rsid w:val="00B03E64"/>
    <w:rsid w:val="00B04A7E"/>
    <w:rsid w:val="00B0525A"/>
    <w:rsid w:val="00B076C4"/>
    <w:rsid w:val="00B07973"/>
    <w:rsid w:val="00B101D0"/>
    <w:rsid w:val="00B1021E"/>
    <w:rsid w:val="00B10EB2"/>
    <w:rsid w:val="00B10F38"/>
    <w:rsid w:val="00B11A18"/>
    <w:rsid w:val="00B12156"/>
    <w:rsid w:val="00B131A2"/>
    <w:rsid w:val="00B1325C"/>
    <w:rsid w:val="00B1326B"/>
    <w:rsid w:val="00B137AF"/>
    <w:rsid w:val="00B14247"/>
    <w:rsid w:val="00B144F9"/>
    <w:rsid w:val="00B14751"/>
    <w:rsid w:val="00B14844"/>
    <w:rsid w:val="00B14857"/>
    <w:rsid w:val="00B149E2"/>
    <w:rsid w:val="00B1515A"/>
    <w:rsid w:val="00B156D6"/>
    <w:rsid w:val="00B15F1E"/>
    <w:rsid w:val="00B16EB0"/>
    <w:rsid w:val="00B17271"/>
    <w:rsid w:val="00B176EB"/>
    <w:rsid w:val="00B17E7F"/>
    <w:rsid w:val="00B2016A"/>
    <w:rsid w:val="00B20A6F"/>
    <w:rsid w:val="00B2137A"/>
    <w:rsid w:val="00B2210E"/>
    <w:rsid w:val="00B2241A"/>
    <w:rsid w:val="00B2304E"/>
    <w:rsid w:val="00B232F3"/>
    <w:rsid w:val="00B23F07"/>
    <w:rsid w:val="00B24470"/>
    <w:rsid w:val="00B24FE1"/>
    <w:rsid w:val="00B25182"/>
    <w:rsid w:val="00B2564C"/>
    <w:rsid w:val="00B264AE"/>
    <w:rsid w:val="00B26DA2"/>
    <w:rsid w:val="00B26ED0"/>
    <w:rsid w:val="00B27B96"/>
    <w:rsid w:val="00B3017B"/>
    <w:rsid w:val="00B3026F"/>
    <w:rsid w:val="00B304E5"/>
    <w:rsid w:val="00B30F13"/>
    <w:rsid w:val="00B30F46"/>
    <w:rsid w:val="00B3108B"/>
    <w:rsid w:val="00B31E1D"/>
    <w:rsid w:val="00B32B55"/>
    <w:rsid w:val="00B32B9A"/>
    <w:rsid w:val="00B32F84"/>
    <w:rsid w:val="00B340EE"/>
    <w:rsid w:val="00B354C2"/>
    <w:rsid w:val="00B355CA"/>
    <w:rsid w:val="00B357BB"/>
    <w:rsid w:val="00B35877"/>
    <w:rsid w:val="00B35D1B"/>
    <w:rsid w:val="00B3798A"/>
    <w:rsid w:val="00B37A2D"/>
    <w:rsid w:val="00B403B8"/>
    <w:rsid w:val="00B40672"/>
    <w:rsid w:val="00B40C45"/>
    <w:rsid w:val="00B40D4C"/>
    <w:rsid w:val="00B41082"/>
    <w:rsid w:val="00B41AAD"/>
    <w:rsid w:val="00B41FEC"/>
    <w:rsid w:val="00B43145"/>
    <w:rsid w:val="00B43173"/>
    <w:rsid w:val="00B432CF"/>
    <w:rsid w:val="00B43624"/>
    <w:rsid w:val="00B4371A"/>
    <w:rsid w:val="00B43766"/>
    <w:rsid w:val="00B43771"/>
    <w:rsid w:val="00B43B7C"/>
    <w:rsid w:val="00B43D7F"/>
    <w:rsid w:val="00B4450A"/>
    <w:rsid w:val="00B44A1A"/>
    <w:rsid w:val="00B44F41"/>
    <w:rsid w:val="00B4641A"/>
    <w:rsid w:val="00B46A61"/>
    <w:rsid w:val="00B46C40"/>
    <w:rsid w:val="00B503A7"/>
    <w:rsid w:val="00B504D6"/>
    <w:rsid w:val="00B51D4B"/>
    <w:rsid w:val="00B51F8D"/>
    <w:rsid w:val="00B51FA3"/>
    <w:rsid w:val="00B5312B"/>
    <w:rsid w:val="00B53380"/>
    <w:rsid w:val="00B53FFE"/>
    <w:rsid w:val="00B543E9"/>
    <w:rsid w:val="00B54864"/>
    <w:rsid w:val="00B54DA0"/>
    <w:rsid w:val="00B55792"/>
    <w:rsid w:val="00B55FDD"/>
    <w:rsid w:val="00B57733"/>
    <w:rsid w:val="00B578E8"/>
    <w:rsid w:val="00B57A7D"/>
    <w:rsid w:val="00B57CD8"/>
    <w:rsid w:val="00B57ED5"/>
    <w:rsid w:val="00B60577"/>
    <w:rsid w:val="00B60773"/>
    <w:rsid w:val="00B60A5A"/>
    <w:rsid w:val="00B611C4"/>
    <w:rsid w:val="00B61407"/>
    <w:rsid w:val="00B6175F"/>
    <w:rsid w:val="00B61883"/>
    <w:rsid w:val="00B62101"/>
    <w:rsid w:val="00B628C5"/>
    <w:rsid w:val="00B6330F"/>
    <w:rsid w:val="00B6366E"/>
    <w:rsid w:val="00B63D80"/>
    <w:rsid w:val="00B643E6"/>
    <w:rsid w:val="00B64746"/>
    <w:rsid w:val="00B64F77"/>
    <w:rsid w:val="00B657BE"/>
    <w:rsid w:val="00B65AA8"/>
    <w:rsid w:val="00B6658D"/>
    <w:rsid w:val="00B6685A"/>
    <w:rsid w:val="00B66BD6"/>
    <w:rsid w:val="00B66D6F"/>
    <w:rsid w:val="00B672B9"/>
    <w:rsid w:val="00B67574"/>
    <w:rsid w:val="00B70415"/>
    <w:rsid w:val="00B71BF4"/>
    <w:rsid w:val="00B73011"/>
    <w:rsid w:val="00B732BA"/>
    <w:rsid w:val="00B73520"/>
    <w:rsid w:val="00B737B9"/>
    <w:rsid w:val="00B7390C"/>
    <w:rsid w:val="00B73C38"/>
    <w:rsid w:val="00B73D04"/>
    <w:rsid w:val="00B73E9E"/>
    <w:rsid w:val="00B7403E"/>
    <w:rsid w:val="00B74136"/>
    <w:rsid w:val="00B74779"/>
    <w:rsid w:val="00B7509A"/>
    <w:rsid w:val="00B7512A"/>
    <w:rsid w:val="00B7523D"/>
    <w:rsid w:val="00B754ED"/>
    <w:rsid w:val="00B75DA3"/>
    <w:rsid w:val="00B76892"/>
    <w:rsid w:val="00B77CD9"/>
    <w:rsid w:val="00B77E67"/>
    <w:rsid w:val="00B77F0C"/>
    <w:rsid w:val="00B80651"/>
    <w:rsid w:val="00B8115F"/>
    <w:rsid w:val="00B8121E"/>
    <w:rsid w:val="00B8128F"/>
    <w:rsid w:val="00B812F3"/>
    <w:rsid w:val="00B8167A"/>
    <w:rsid w:val="00B81C03"/>
    <w:rsid w:val="00B82287"/>
    <w:rsid w:val="00B822AB"/>
    <w:rsid w:val="00B8367C"/>
    <w:rsid w:val="00B840D6"/>
    <w:rsid w:val="00B84E0D"/>
    <w:rsid w:val="00B85418"/>
    <w:rsid w:val="00B859E6"/>
    <w:rsid w:val="00B86E08"/>
    <w:rsid w:val="00B8706C"/>
    <w:rsid w:val="00B870F8"/>
    <w:rsid w:val="00B879AF"/>
    <w:rsid w:val="00B900E3"/>
    <w:rsid w:val="00B90369"/>
    <w:rsid w:val="00B904B8"/>
    <w:rsid w:val="00B90882"/>
    <w:rsid w:val="00B90BEA"/>
    <w:rsid w:val="00B90E19"/>
    <w:rsid w:val="00B90F61"/>
    <w:rsid w:val="00B915E2"/>
    <w:rsid w:val="00B92182"/>
    <w:rsid w:val="00B92CB5"/>
    <w:rsid w:val="00B93A68"/>
    <w:rsid w:val="00B93CFD"/>
    <w:rsid w:val="00B943BA"/>
    <w:rsid w:val="00B9462F"/>
    <w:rsid w:val="00B946FE"/>
    <w:rsid w:val="00B95030"/>
    <w:rsid w:val="00B95063"/>
    <w:rsid w:val="00B950AF"/>
    <w:rsid w:val="00B952E9"/>
    <w:rsid w:val="00B9652C"/>
    <w:rsid w:val="00B9660C"/>
    <w:rsid w:val="00B96A38"/>
    <w:rsid w:val="00B97A84"/>
    <w:rsid w:val="00B97A9C"/>
    <w:rsid w:val="00BA03AE"/>
    <w:rsid w:val="00BA188B"/>
    <w:rsid w:val="00BA205F"/>
    <w:rsid w:val="00BA2085"/>
    <w:rsid w:val="00BA2232"/>
    <w:rsid w:val="00BA24D6"/>
    <w:rsid w:val="00BA288A"/>
    <w:rsid w:val="00BA294C"/>
    <w:rsid w:val="00BA2DA5"/>
    <w:rsid w:val="00BA37C8"/>
    <w:rsid w:val="00BA3CA1"/>
    <w:rsid w:val="00BA3FD0"/>
    <w:rsid w:val="00BA4453"/>
    <w:rsid w:val="00BA44B8"/>
    <w:rsid w:val="00BA475D"/>
    <w:rsid w:val="00BA565D"/>
    <w:rsid w:val="00BA641F"/>
    <w:rsid w:val="00BA6595"/>
    <w:rsid w:val="00BA67FE"/>
    <w:rsid w:val="00BA6CA4"/>
    <w:rsid w:val="00BA764B"/>
    <w:rsid w:val="00BA7E7B"/>
    <w:rsid w:val="00BB0871"/>
    <w:rsid w:val="00BB177C"/>
    <w:rsid w:val="00BB1A47"/>
    <w:rsid w:val="00BB2335"/>
    <w:rsid w:val="00BB30F1"/>
    <w:rsid w:val="00BB3375"/>
    <w:rsid w:val="00BB3716"/>
    <w:rsid w:val="00BB4010"/>
    <w:rsid w:val="00BB4330"/>
    <w:rsid w:val="00BB433D"/>
    <w:rsid w:val="00BB43A8"/>
    <w:rsid w:val="00BB498E"/>
    <w:rsid w:val="00BB4A3B"/>
    <w:rsid w:val="00BB4B96"/>
    <w:rsid w:val="00BB4DBE"/>
    <w:rsid w:val="00BB52DE"/>
    <w:rsid w:val="00BB563A"/>
    <w:rsid w:val="00BB5D12"/>
    <w:rsid w:val="00BB6443"/>
    <w:rsid w:val="00BB6EA9"/>
    <w:rsid w:val="00BB71BA"/>
    <w:rsid w:val="00BB7422"/>
    <w:rsid w:val="00BB79A0"/>
    <w:rsid w:val="00BC062F"/>
    <w:rsid w:val="00BC1035"/>
    <w:rsid w:val="00BC1355"/>
    <w:rsid w:val="00BC151B"/>
    <w:rsid w:val="00BC1E3C"/>
    <w:rsid w:val="00BC21EA"/>
    <w:rsid w:val="00BC25D5"/>
    <w:rsid w:val="00BC287A"/>
    <w:rsid w:val="00BC2D35"/>
    <w:rsid w:val="00BC3BF8"/>
    <w:rsid w:val="00BC3EBA"/>
    <w:rsid w:val="00BC409C"/>
    <w:rsid w:val="00BC4CF9"/>
    <w:rsid w:val="00BC52B0"/>
    <w:rsid w:val="00BC53A5"/>
    <w:rsid w:val="00BC575C"/>
    <w:rsid w:val="00BC58FF"/>
    <w:rsid w:val="00BC5D5E"/>
    <w:rsid w:val="00BC663D"/>
    <w:rsid w:val="00BC6A76"/>
    <w:rsid w:val="00BC6B5E"/>
    <w:rsid w:val="00BC7289"/>
    <w:rsid w:val="00BC7844"/>
    <w:rsid w:val="00BC7E0F"/>
    <w:rsid w:val="00BC7FD4"/>
    <w:rsid w:val="00BD028C"/>
    <w:rsid w:val="00BD0D1D"/>
    <w:rsid w:val="00BD1441"/>
    <w:rsid w:val="00BD145A"/>
    <w:rsid w:val="00BD1C83"/>
    <w:rsid w:val="00BD1F24"/>
    <w:rsid w:val="00BD2293"/>
    <w:rsid w:val="00BD22ED"/>
    <w:rsid w:val="00BD25D0"/>
    <w:rsid w:val="00BD277A"/>
    <w:rsid w:val="00BD3BC9"/>
    <w:rsid w:val="00BD3D14"/>
    <w:rsid w:val="00BD436E"/>
    <w:rsid w:val="00BD4870"/>
    <w:rsid w:val="00BD4A59"/>
    <w:rsid w:val="00BD4CC0"/>
    <w:rsid w:val="00BD51B7"/>
    <w:rsid w:val="00BD53BD"/>
    <w:rsid w:val="00BD5411"/>
    <w:rsid w:val="00BD576C"/>
    <w:rsid w:val="00BD61ED"/>
    <w:rsid w:val="00BD645D"/>
    <w:rsid w:val="00BD6681"/>
    <w:rsid w:val="00BD6A76"/>
    <w:rsid w:val="00BD6ED2"/>
    <w:rsid w:val="00BD7B52"/>
    <w:rsid w:val="00BD7C58"/>
    <w:rsid w:val="00BE068C"/>
    <w:rsid w:val="00BE0C37"/>
    <w:rsid w:val="00BE1230"/>
    <w:rsid w:val="00BE16EE"/>
    <w:rsid w:val="00BE1C72"/>
    <w:rsid w:val="00BE1D27"/>
    <w:rsid w:val="00BE21B0"/>
    <w:rsid w:val="00BE2208"/>
    <w:rsid w:val="00BE2292"/>
    <w:rsid w:val="00BE2FAB"/>
    <w:rsid w:val="00BE2FEE"/>
    <w:rsid w:val="00BE36C5"/>
    <w:rsid w:val="00BE3F6E"/>
    <w:rsid w:val="00BE4CD5"/>
    <w:rsid w:val="00BE5312"/>
    <w:rsid w:val="00BE5CEC"/>
    <w:rsid w:val="00BE5DF1"/>
    <w:rsid w:val="00BE5F76"/>
    <w:rsid w:val="00BE6793"/>
    <w:rsid w:val="00BE6D4A"/>
    <w:rsid w:val="00BE6E74"/>
    <w:rsid w:val="00BE6ECA"/>
    <w:rsid w:val="00BE7420"/>
    <w:rsid w:val="00BF05A5"/>
    <w:rsid w:val="00BF124F"/>
    <w:rsid w:val="00BF177C"/>
    <w:rsid w:val="00BF1C7F"/>
    <w:rsid w:val="00BF1E55"/>
    <w:rsid w:val="00BF1F00"/>
    <w:rsid w:val="00BF260A"/>
    <w:rsid w:val="00BF32FD"/>
    <w:rsid w:val="00BF3F5E"/>
    <w:rsid w:val="00BF4B4E"/>
    <w:rsid w:val="00BF4C1E"/>
    <w:rsid w:val="00BF5003"/>
    <w:rsid w:val="00BF5468"/>
    <w:rsid w:val="00BF5501"/>
    <w:rsid w:val="00BF57FF"/>
    <w:rsid w:val="00BF6151"/>
    <w:rsid w:val="00BF6C1C"/>
    <w:rsid w:val="00BF6D1E"/>
    <w:rsid w:val="00BF71BD"/>
    <w:rsid w:val="00BF7563"/>
    <w:rsid w:val="00BF7772"/>
    <w:rsid w:val="00C004EB"/>
    <w:rsid w:val="00C00539"/>
    <w:rsid w:val="00C00FAF"/>
    <w:rsid w:val="00C013DA"/>
    <w:rsid w:val="00C031EB"/>
    <w:rsid w:val="00C04064"/>
    <w:rsid w:val="00C04071"/>
    <w:rsid w:val="00C04880"/>
    <w:rsid w:val="00C04903"/>
    <w:rsid w:val="00C05915"/>
    <w:rsid w:val="00C05C85"/>
    <w:rsid w:val="00C05E36"/>
    <w:rsid w:val="00C06964"/>
    <w:rsid w:val="00C06B1B"/>
    <w:rsid w:val="00C06F21"/>
    <w:rsid w:val="00C10F1E"/>
    <w:rsid w:val="00C10F62"/>
    <w:rsid w:val="00C11376"/>
    <w:rsid w:val="00C11CB8"/>
    <w:rsid w:val="00C11DE4"/>
    <w:rsid w:val="00C1261D"/>
    <w:rsid w:val="00C13D55"/>
    <w:rsid w:val="00C14239"/>
    <w:rsid w:val="00C146F0"/>
    <w:rsid w:val="00C15877"/>
    <w:rsid w:val="00C15CBD"/>
    <w:rsid w:val="00C16179"/>
    <w:rsid w:val="00C16599"/>
    <w:rsid w:val="00C16E59"/>
    <w:rsid w:val="00C17091"/>
    <w:rsid w:val="00C170B7"/>
    <w:rsid w:val="00C17189"/>
    <w:rsid w:val="00C173C9"/>
    <w:rsid w:val="00C2160B"/>
    <w:rsid w:val="00C21F87"/>
    <w:rsid w:val="00C2246C"/>
    <w:rsid w:val="00C2269D"/>
    <w:rsid w:val="00C22E6B"/>
    <w:rsid w:val="00C23025"/>
    <w:rsid w:val="00C235D7"/>
    <w:rsid w:val="00C23948"/>
    <w:rsid w:val="00C23964"/>
    <w:rsid w:val="00C2397F"/>
    <w:rsid w:val="00C23D68"/>
    <w:rsid w:val="00C241BE"/>
    <w:rsid w:val="00C2423E"/>
    <w:rsid w:val="00C24607"/>
    <w:rsid w:val="00C2605C"/>
    <w:rsid w:val="00C26121"/>
    <w:rsid w:val="00C265AD"/>
    <w:rsid w:val="00C2669C"/>
    <w:rsid w:val="00C269F8"/>
    <w:rsid w:val="00C27A2D"/>
    <w:rsid w:val="00C27B06"/>
    <w:rsid w:val="00C30A05"/>
    <w:rsid w:val="00C31002"/>
    <w:rsid w:val="00C31660"/>
    <w:rsid w:val="00C31B5E"/>
    <w:rsid w:val="00C31E8E"/>
    <w:rsid w:val="00C32850"/>
    <w:rsid w:val="00C32B5C"/>
    <w:rsid w:val="00C32D06"/>
    <w:rsid w:val="00C334B5"/>
    <w:rsid w:val="00C33980"/>
    <w:rsid w:val="00C34942"/>
    <w:rsid w:val="00C3559B"/>
    <w:rsid w:val="00C356D5"/>
    <w:rsid w:val="00C35A0F"/>
    <w:rsid w:val="00C367A9"/>
    <w:rsid w:val="00C36D30"/>
    <w:rsid w:val="00C36F34"/>
    <w:rsid w:val="00C375C4"/>
    <w:rsid w:val="00C37616"/>
    <w:rsid w:val="00C376E6"/>
    <w:rsid w:val="00C40483"/>
    <w:rsid w:val="00C40869"/>
    <w:rsid w:val="00C40A16"/>
    <w:rsid w:val="00C40FA8"/>
    <w:rsid w:val="00C411B2"/>
    <w:rsid w:val="00C41345"/>
    <w:rsid w:val="00C4248C"/>
    <w:rsid w:val="00C42A99"/>
    <w:rsid w:val="00C43081"/>
    <w:rsid w:val="00C430DD"/>
    <w:rsid w:val="00C436A7"/>
    <w:rsid w:val="00C43738"/>
    <w:rsid w:val="00C43E5E"/>
    <w:rsid w:val="00C4416F"/>
    <w:rsid w:val="00C44379"/>
    <w:rsid w:val="00C44598"/>
    <w:rsid w:val="00C45C33"/>
    <w:rsid w:val="00C45EA7"/>
    <w:rsid w:val="00C46456"/>
    <w:rsid w:val="00C465A9"/>
    <w:rsid w:val="00C46A16"/>
    <w:rsid w:val="00C471AC"/>
    <w:rsid w:val="00C47449"/>
    <w:rsid w:val="00C4790C"/>
    <w:rsid w:val="00C47FFC"/>
    <w:rsid w:val="00C505C2"/>
    <w:rsid w:val="00C50699"/>
    <w:rsid w:val="00C50B8C"/>
    <w:rsid w:val="00C50F12"/>
    <w:rsid w:val="00C51674"/>
    <w:rsid w:val="00C517DC"/>
    <w:rsid w:val="00C52162"/>
    <w:rsid w:val="00C5307B"/>
    <w:rsid w:val="00C53507"/>
    <w:rsid w:val="00C535FC"/>
    <w:rsid w:val="00C53C8A"/>
    <w:rsid w:val="00C53D23"/>
    <w:rsid w:val="00C53F13"/>
    <w:rsid w:val="00C548EF"/>
    <w:rsid w:val="00C54AA1"/>
    <w:rsid w:val="00C54B04"/>
    <w:rsid w:val="00C55217"/>
    <w:rsid w:val="00C55477"/>
    <w:rsid w:val="00C554F0"/>
    <w:rsid w:val="00C55B87"/>
    <w:rsid w:val="00C562E3"/>
    <w:rsid w:val="00C56410"/>
    <w:rsid w:val="00C569E6"/>
    <w:rsid w:val="00C56D08"/>
    <w:rsid w:val="00C56E79"/>
    <w:rsid w:val="00C575C1"/>
    <w:rsid w:val="00C57AD4"/>
    <w:rsid w:val="00C60342"/>
    <w:rsid w:val="00C60978"/>
    <w:rsid w:val="00C6114E"/>
    <w:rsid w:val="00C611B0"/>
    <w:rsid w:val="00C6147D"/>
    <w:rsid w:val="00C61978"/>
    <w:rsid w:val="00C61E2C"/>
    <w:rsid w:val="00C62803"/>
    <w:rsid w:val="00C63426"/>
    <w:rsid w:val="00C6376C"/>
    <w:rsid w:val="00C63BAF"/>
    <w:rsid w:val="00C63FE8"/>
    <w:rsid w:val="00C64267"/>
    <w:rsid w:val="00C648B4"/>
    <w:rsid w:val="00C64AAB"/>
    <w:rsid w:val="00C64B8F"/>
    <w:rsid w:val="00C64E96"/>
    <w:rsid w:val="00C65426"/>
    <w:rsid w:val="00C656B7"/>
    <w:rsid w:val="00C67245"/>
    <w:rsid w:val="00C703BF"/>
    <w:rsid w:val="00C70896"/>
    <w:rsid w:val="00C71547"/>
    <w:rsid w:val="00C718EC"/>
    <w:rsid w:val="00C71EB2"/>
    <w:rsid w:val="00C72070"/>
    <w:rsid w:val="00C73237"/>
    <w:rsid w:val="00C732AA"/>
    <w:rsid w:val="00C73FF1"/>
    <w:rsid w:val="00C74208"/>
    <w:rsid w:val="00C7478F"/>
    <w:rsid w:val="00C74875"/>
    <w:rsid w:val="00C74D7F"/>
    <w:rsid w:val="00C75AF4"/>
    <w:rsid w:val="00C765D9"/>
    <w:rsid w:val="00C77B59"/>
    <w:rsid w:val="00C802F1"/>
    <w:rsid w:val="00C8124C"/>
    <w:rsid w:val="00C81A65"/>
    <w:rsid w:val="00C81E71"/>
    <w:rsid w:val="00C81FD5"/>
    <w:rsid w:val="00C82281"/>
    <w:rsid w:val="00C82CE0"/>
    <w:rsid w:val="00C83370"/>
    <w:rsid w:val="00C83670"/>
    <w:rsid w:val="00C8367B"/>
    <w:rsid w:val="00C83CA6"/>
    <w:rsid w:val="00C84073"/>
    <w:rsid w:val="00C84DFB"/>
    <w:rsid w:val="00C85B2E"/>
    <w:rsid w:val="00C864E1"/>
    <w:rsid w:val="00C86941"/>
    <w:rsid w:val="00C872CA"/>
    <w:rsid w:val="00C90722"/>
    <w:rsid w:val="00C92712"/>
    <w:rsid w:val="00C92AB1"/>
    <w:rsid w:val="00C92C4C"/>
    <w:rsid w:val="00C93118"/>
    <w:rsid w:val="00C9414B"/>
    <w:rsid w:val="00C94C5E"/>
    <w:rsid w:val="00C94F91"/>
    <w:rsid w:val="00C95097"/>
    <w:rsid w:val="00C9525B"/>
    <w:rsid w:val="00C952AD"/>
    <w:rsid w:val="00C95810"/>
    <w:rsid w:val="00C95DBA"/>
    <w:rsid w:val="00CA01D5"/>
    <w:rsid w:val="00CA04FE"/>
    <w:rsid w:val="00CA06DB"/>
    <w:rsid w:val="00CA071E"/>
    <w:rsid w:val="00CA09EB"/>
    <w:rsid w:val="00CA0D9E"/>
    <w:rsid w:val="00CA0E49"/>
    <w:rsid w:val="00CA1108"/>
    <w:rsid w:val="00CA1603"/>
    <w:rsid w:val="00CA19AD"/>
    <w:rsid w:val="00CA1AD3"/>
    <w:rsid w:val="00CA1C92"/>
    <w:rsid w:val="00CA1F3C"/>
    <w:rsid w:val="00CA2F5F"/>
    <w:rsid w:val="00CA33EA"/>
    <w:rsid w:val="00CA33F3"/>
    <w:rsid w:val="00CA3A75"/>
    <w:rsid w:val="00CA3EB2"/>
    <w:rsid w:val="00CA425E"/>
    <w:rsid w:val="00CA47F8"/>
    <w:rsid w:val="00CA4857"/>
    <w:rsid w:val="00CA531D"/>
    <w:rsid w:val="00CA5750"/>
    <w:rsid w:val="00CA58DD"/>
    <w:rsid w:val="00CA638E"/>
    <w:rsid w:val="00CA63FD"/>
    <w:rsid w:val="00CA67CD"/>
    <w:rsid w:val="00CA6BBF"/>
    <w:rsid w:val="00CA6ED2"/>
    <w:rsid w:val="00CA72B5"/>
    <w:rsid w:val="00CA7656"/>
    <w:rsid w:val="00CB0A51"/>
    <w:rsid w:val="00CB1675"/>
    <w:rsid w:val="00CB17FA"/>
    <w:rsid w:val="00CB2738"/>
    <w:rsid w:val="00CB2766"/>
    <w:rsid w:val="00CB3207"/>
    <w:rsid w:val="00CB35A1"/>
    <w:rsid w:val="00CB40B5"/>
    <w:rsid w:val="00CB4A26"/>
    <w:rsid w:val="00CB4C15"/>
    <w:rsid w:val="00CB4D66"/>
    <w:rsid w:val="00CB4F2C"/>
    <w:rsid w:val="00CB5439"/>
    <w:rsid w:val="00CB5CEC"/>
    <w:rsid w:val="00CB5D4A"/>
    <w:rsid w:val="00CB5D9F"/>
    <w:rsid w:val="00CB656B"/>
    <w:rsid w:val="00CB6CDC"/>
    <w:rsid w:val="00CB6FCA"/>
    <w:rsid w:val="00CB74AA"/>
    <w:rsid w:val="00CC021A"/>
    <w:rsid w:val="00CC053C"/>
    <w:rsid w:val="00CC066A"/>
    <w:rsid w:val="00CC08DC"/>
    <w:rsid w:val="00CC0AA5"/>
    <w:rsid w:val="00CC0B9F"/>
    <w:rsid w:val="00CC10E9"/>
    <w:rsid w:val="00CC142B"/>
    <w:rsid w:val="00CC2039"/>
    <w:rsid w:val="00CC20A0"/>
    <w:rsid w:val="00CC254E"/>
    <w:rsid w:val="00CC2B0E"/>
    <w:rsid w:val="00CC2C29"/>
    <w:rsid w:val="00CC2C45"/>
    <w:rsid w:val="00CC32D1"/>
    <w:rsid w:val="00CC3484"/>
    <w:rsid w:val="00CC3779"/>
    <w:rsid w:val="00CC3F88"/>
    <w:rsid w:val="00CC4470"/>
    <w:rsid w:val="00CC594F"/>
    <w:rsid w:val="00CC5D38"/>
    <w:rsid w:val="00CC6629"/>
    <w:rsid w:val="00CC681C"/>
    <w:rsid w:val="00CC7264"/>
    <w:rsid w:val="00CC78EC"/>
    <w:rsid w:val="00CC7E57"/>
    <w:rsid w:val="00CC7FD2"/>
    <w:rsid w:val="00CD0290"/>
    <w:rsid w:val="00CD0495"/>
    <w:rsid w:val="00CD07A9"/>
    <w:rsid w:val="00CD0CAB"/>
    <w:rsid w:val="00CD11CF"/>
    <w:rsid w:val="00CD191A"/>
    <w:rsid w:val="00CD227A"/>
    <w:rsid w:val="00CD2536"/>
    <w:rsid w:val="00CD29E7"/>
    <w:rsid w:val="00CD364B"/>
    <w:rsid w:val="00CD3BF3"/>
    <w:rsid w:val="00CD4244"/>
    <w:rsid w:val="00CD4379"/>
    <w:rsid w:val="00CD4485"/>
    <w:rsid w:val="00CD472B"/>
    <w:rsid w:val="00CD4ED2"/>
    <w:rsid w:val="00CD5E2B"/>
    <w:rsid w:val="00CD5EFB"/>
    <w:rsid w:val="00CD6410"/>
    <w:rsid w:val="00CD6683"/>
    <w:rsid w:val="00CD67D6"/>
    <w:rsid w:val="00CD6A4C"/>
    <w:rsid w:val="00CD7004"/>
    <w:rsid w:val="00CE0564"/>
    <w:rsid w:val="00CE0F7B"/>
    <w:rsid w:val="00CE1095"/>
    <w:rsid w:val="00CE14F7"/>
    <w:rsid w:val="00CE1722"/>
    <w:rsid w:val="00CE1A1F"/>
    <w:rsid w:val="00CE1CFC"/>
    <w:rsid w:val="00CE1D0A"/>
    <w:rsid w:val="00CE26FD"/>
    <w:rsid w:val="00CE2C2E"/>
    <w:rsid w:val="00CE316C"/>
    <w:rsid w:val="00CE3CDB"/>
    <w:rsid w:val="00CE3DD2"/>
    <w:rsid w:val="00CE41E0"/>
    <w:rsid w:val="00CE4484"/>
    <w:rsid w:val="00CE4524"/>
    <w:rsid w:val="00CE47A4"/>
    <w:rsid w:val="00CE4FCD"/>
    <w:rsid w:val="00CE5105"/>
    <w:rsid w:val="00CE5189"/>
    <w:rsid w:val="00CE5FE4"/>
    <w:rsid w:val="00CE61FE"/>
    <w:rsid w:val="00CE6662"/>
    <w:rsid w:val="00CE7310"/>
    <w:rsid w:val="00CE74BC"/>
    <w:rsid w:val="00CE7656"/>
    <w:rsid w:val="00CF002B"/>
    <w:rsid w:val="00CF150C"/>
    <w:rsid w:val="00CF1B28"/>
    <w:rsid w:val="00CF1D14"/>
    <w:rsid w:val="00CF2ADD"/>
    <w:rsid w:val="00CF36B2"/>
    <w:rsid w:val="00CF3BD3"/>
    <w:rsid w:val="00CF3FB5"/>
    <w:rsid w:val="00CF4075"/>
    <w:rsid w:val="00CF43E3"/>
    <w:rsid w:val="00CF4520"/>
    <w:rsid w:val="00CF52B8"/>
    <w:rsid w:val="00CF53B1"/>
    <w:rsid w:val="00CF5517"/>
    <w:rsid w:val="00CF5A9D"/>
    <w:rsid w:val="00CF614A"/>
    <w:rsid w:val="00CF6EBF"/>
    <w:rsid w:val="00CF777D"/>
    <w:rsid w:val="00CF77E7"/>
    <w:rsid w:val="00D00153"/>
    <w:rsid w:val="00D008E2"/>
    <w:rsid w:val="00D00A01"/>
    <w:rsid w:val="00D01CC7"/>
    <w:rsid w:val="00D021B3"/>
    <w:rsid w:val="00D02951"/>
    <w:rsid w:val="00D034AC"/>
    <w:rsid w:val="00D03508"/>
    <w:rsid w:val="00D03DEB"/>
    <w:rsid w:val="00D03F3C"/>
    <w:rsid w:val="00D04F2C"/>
    <w:rsid w:val="00D05466"/>
    <w:rsid w:val="00D0569A"/>
    <w:rsid w:val="00D058AB"/>
    <w:rsid w:val="00D05959"/>
    <w:rsid w:val="00D05D61"/>
    <w:rsid w:val="00D06255"/>
    <w:rsid w:val="00D06973"/>
    <w:rsid w:val="00D07781"/>
    <w:rsid w:val="00D07AF0"/>
    <w:rsid w:val="00D07FD1"/>
    <w:rsid w:val="00D11DF1"/>
    <w:rsid w:val="00D11E30"/>
    <w:rsid w:val="00D12186"/>
    <w:rsid w:val="00D129AA"/>
    <w:rsid w:val="00D12B50"/>
    <w:rsid w:val="00D12DF9"/>
    <w:rsid w:val="00D138F0"/>
    <w:rsid w:val="00D139D1"/>
    <w:rsid w:val="00D139E2"/>
    <w:rsid w:val="00D14424"/>
    <w:rsid w:val="00D14D55"/>
    <w:rsid w:val="00D15D1D"/>
    <w:rsid w:val="00D15EDA"/>
    <w:rsid w:val="00D161D4"/>
    <w:rsid w:val="00D16926"/>
    <w:rsid w:val="00D170AE"/>
    <w:rsid w:val="00D176FC"/>
    <w:rsid w:val="00D20A05"/>
    <w:rsid w:val="00D20E65"/>
    <w:rsid w:val="00D20E7D"/>
    <w:rsid w:val="00D214B5"/>
    <w:rsid w:val="00D21DCB"/>
    <w:rsid w:val="00D22D44"/>
    <w:rsid w:val="00D23595"/>
    <w:rsid w:val="00D23E58"/>
    <w:rsid w:val="00D241D9"/>
    <w:rsid w:val="00D2453F"/>
    <w:rsid w:val="00D2496F"/>
    <w:rsid w:val="00D24C58"/>
    <w:rsid w:val="00D24D88"/>
    <w:rsid w:val="00D25AB1"/>
    <w:rsid w:val="00D26E85"/>
    <w:rsid w:val="00D278E1"/>
    <w:rsid w:val="00D27C05"/>
    <w:rsid w:val="00D3069F"/>
    <w:rsid w:val="00D30B61"/>
    <w:rsid w:val="00D30BB1"/>
    <w:rsid w:val="00D30D0C"/>
    <w:rsid w:val="00D30E05"/>
    <w:rsid w:val="00D3116A"/>
    <w:rsid w:val="00D3128C"/>
    <w:rsid w:val="00D31382"/>
    <w:rsid w:val="00D3161A"/>
    <w:rsid w:val="00D31CB8"/>
    <w:rsid w:val="00D31F4E"/>
    <w:rsid w:val="00D3200A"/>
    <w:rsid w:val="00D32413"/>
    <w:rsid w:val="00D32938"/>
    <w:rsid w:val="00D32DBC"/>
    <w:rsid w:val="00D3300E"/>
    <w:rsid w:val="00D332AC"/>
    <w:rsid w:val="00D34505"/>
    <w:rsid w:val="00D34F58"/>
    <w:rsid w:val="00D35658"/>
    <w:rsid w:val="00D35D6B"/>
    <w:rsid w:val="00D365AE"/>
    <w:rsid w:val="00D36A9F"/>
    <w:rsid w:val="00D36BCB"/>
    <w:rsid w:val="00D374E7"/>
    <w:rsid w:val="00D3765D"/>
    <w:rsid w:val="00D37EB2"/>
    <w:rsid w:val="00D40DA2"/>
    <w:rsid w:val="00D4173F"/>
    <w:rsid w:val="00D41B64"/>
    <w:rsid w:val="00D422AE"/>
    <w:rsid w:val="00D4291E"/>
    <w:rsid w:val="00D429E4"/>
    <w:rsid w:val="00D42B0E"/>
    <w:rsid w:val="00D42E72"/>
    <w:rsid w:val="00D42EC5"/>
    <w:rsid w:val="00D4391A"/>
    <w:rsid w:val="00D43EAF"/>
    <w:rsid w:val="00D44256"/>
    <w:rsid w:val="00D442CC"/>
    <w:rsid w:val="00D447FC"/>
    <w:rsid w:val="00D44997"/>
    <w:rsid w:val="00D44EE8"/>
    <w:rsid w:val="00D46C56"/>
    <w:rsid w:val="00D46E17"/>
    <w:rsid w:val="00D4726D"/>
    <w:rsid w:val="00D47CD7"/>
    <w:rsid w:val="00D47FC6"/>
    <w:rsid w:val="00D52601"/>
    <w:rsid w:val="00D536B7"/>
    <w:rsid w:val="00D53B09"/>
    <w:rsid w:val="00D53B2E"/>
    <w:rsid w:val="00D53C10"/>
    <w:rsid w:val="00D53CE6"/>
    <w:rsid w:val="00D549E9"/>
    <w:rsid w:val="00D553A4"/>
    <w:rsid w:val="00D55440"/>
    <w:rsid w:val="00D561CE"/>
    <w:rsid w:val="00D565BF"/>
    <w:rsid w:val="00D565D6"/>
    <w:rsid w:val="00D56BC2"/>
    <w:rsid w:val="00D56F26"/>
    <w:rsid w:val="00D576CB"/>
    <w:rsid w:val="00D5779E"/>
    <w:rsid w:val="00D57863"/>
    <w:rsid w:val="00D60657"/>
    <w:rsid w:val="00D6069D"/>
    <w:rsid w:val="00D6077F"/>
    <w:rsid w:val="00D60E85"/>
    <w:rsid w:val="00D610A9"/>
    <w:rsid w:val="00D615CC"/>
    <w:rsid w:val="00D61B90"/>
    <w:rsid w:val="00D624F5"/>
    <w:rsid w:val="00D62511"/>
    <w:rsid w:val="00D643EC"/>
    <w:rsid w:val="00D64908"/>
    <w:rsid w:val="00D65402"/>
    <w:rsid w:val="00D660E6"/>
    <w:rsid w:val="00D669C4"/>
    <w:rsid w:val="00D6709A"/>
    <w:rsid w:val="00D67500"/>
    <w:rsid w:val="00D6765A"/>
    <w:rsid w:val="00D67BEC"/>
    <w:rsid w:val="00D67E7B"/>
    <w:rsid w:val="00D70819"/>
    <w:rsid w:val="00D70F7F"/>
    <w:rsid w:val="00D71455"/>
    <w:rsid w:val="00D71B74"/>
    <w:rsid w:val="00D73C17"/>
    <w:rsid w:val="00D73EAB"/>
    <w:rsid w:val="00D7410F"/>
    <w:rsid w:val="00D74374"/>
    <w:rsid w:val="00D74B25"/>
    <w:rsid w:val="00D74D22"/>
    <w:rsid w:val="00D753E6"/>
    <w:rsid w:val="00D75565"/>
    <w:rsid w:val="00D756AD"/>
    <w:rsid w:val="00D75962"/>
    <w:rsid w:val="00D76333"/>
    <w:rsid w:val="00D76346"/>
    <w:rsid w:val="00D76581"/>
    <w:rsid w:val="00D765DC"/>
    <w:rsid w:val="00D8048C"/>
    <w:rsid w:val="00D81595"/>
    <w:rsid w:val="00D81A15"/>
    <w:rsid w:val="00D81B12"/>
    <w:rsid w:val="00D81B45"/>
    <w:rsid w:val="00D82179"/>
    <w:rsid w:val="00D82D46"/>
    <w:rsid w:val="00D8317F"/>
    <w:rsid w:val="00D836C0"/>
    <w:rsid w:val="00D83CFD"/>
    <w:rsid w:val="00D83E1C"/>
    <w:rsid w:val="00D842A2"/>
    <w:rsid w:val="00D850D7"/>
    <w:rsid w:val="00D85BEB"/>
    <w:rsid w:val="00D85FC2"/>
    <w:rsid w:val="00D8631A"/>
    <w:rsid w:val="00D86618"/>
    <w:rsid w:val="00D86E67"/>
    <w:rsid w:val="00D8736D"/>
    <w:rsid w:val="00D87D8B"/>
    <w:rsid w:val="00D87EE8"/>
    <w:rsid w:val="00D913F9"/>
    <w:rsid w:val="00D91C2B"/>
    <w:rsid w:val="00D93791"/>
    <w:rsid w:val="00D94095"/>
    <w:rsid w:val="00D940E9"/>
    <w:rsid w:val="00D94CB5"/>
    <w:rsid w:val="00D95C2B"/>
    <w:rsid w:val="00D95DB2"/>
    <w:rsid w:val="00D962FA"/>
    <w:rsid w:val="00D9636B"/>
    <w:rsid w:val="00D965E7"/>
    <w:rsid w:val="00D96F02"/>
    <w:rsid w:val="00D97439"/>
    <w:rsid w:val="00D97A1F"/>
    <w:rsid w:val="00DA0F25"/>
    <w:rsid w:val="00DA0FA5"/>
    <w:rsid w:val="00DA1DD3"/>
    <w:rsid w:val="00DA21F8"/>
    <w:rsid w:val="00DA327C"/>
    <w:rsid w:val="00DA3A65"/>
    <w:rsid w:val="00DA3FA8"/>
    <w:rsid w:val="00DA4376"/>
    <w:rsid w:val="00DA4A97"/>
    <w:rsid w:val="00DA4D32"/>
    <w:rsid w:val="00DA5514"/>
    <w:rsid w:val="00DA5B09"/>
    <w:rsid w:val="00DA5E8D"/>
    <w:rsid w:val="00DA6887"/>
    <w:rsid w:val="00DA6BFC"/>
    <w:rsid w:val="00DA6DF8"/>
    <w:rsid w:val="00DA7458"/>
    <w:rsid w:val="00DA74E4"/>
    <w:rsid w:val="00DA7691"/>
    <w:rsid w:val="00DA7C46"/>
    <w:rsid w:val="00DB08D1"/>
    <w:rsid w:val="00DB098F"/>
    <w:rsid w:val="00DB0E95"/>
    <w:rsid w:val="00DB1A00"/>
    <w:rsid w:val="00DB1D61"/>
    <w:rsid w:val="00DB254D"/>
    <w:rsid w:val="00DB2747"/>
    <w:rsid w:val="00DB2930"/>
    <w:rsid w:val="00DB30FA"/>
    <w:rsid w:val="00DB364A"/>
    <w:rsid w:val="00DB3BAB"/>
    <w:rsid w:val="00DB49D9"/>
    <w:rsid w:val="00DB4E02"/>
    <w:rsid w:val="00DB514E"/>
    <w:rsid w:val="00DB5B65"/>
    <w:rsid w:val="00DB6001"/>
    <w:rsid w:val="00DB6311"/>
    <w:rsid w:val="00DB6F56"/>
    <w:rsid w:val="00DB7128"/>
    <w:rsid w:val="00DB7831"/>
    <w:rsid w:val="00DB7CE2"/>
    <w:rsid w:val="00DC137F"/>
    <w:rsid w:val="00DC1435"/>
    <w:rsid w:val="00DC1B9A"/>
    <w:rsid w:val="00DC27EA"/>
    <w:rsid w:val="00DC2C8D"/>
    <w:rsid w:val="00DC30FC"/>
    <w:rsid w:val="00DC374C"/>
    <w:rsid w:val="00DC3F5F"/>
    <w:rsid w:val="00DC4D82"/>
    <w:rsid w:val="00DC5963"/>
    <w:rsid w:val="00DC5F3C"/>
    <w:rsid w:val="00DC65ED"/>
    <w:rsid w:val="00DC67E7"/>
    <w:rsid w:val="00DC7AD6"/>
    <w:rsid w:val="00DD065E"/>
    <w:rsid w:val="00DD1641"/>
    <w:rsid w:val="00DD1E74"/>
    <w:rsid w:val="00DD22D4"/>
    <w:rsid w:val="00DD25C3"/>
    <w:rsid w:val="00DD2B81"/>
    <w:rsid w:val="00DD2E7F"/>
    <w:rsid w:val="00DD43EC"/>
    <w:rsid w:val="00DD46D1"/>
    <w:rsid w:val="00DD4717"/>
    <w:rsid w:val="00DD5788"/>
    <w:rsid w:val="00DD6860"/>
    <w:rsid w:val="00DD6F18"/>
    <w:rsid w:val="00DD78B4"/>
    <w:rsid w:val="00DD7A80"/>
    <w:rsid w:val="00DE10BC"/>
    <w:rsid w:val="00DE1F3B"/>
    <w:rsid w:val="00DE24DD"/>
    <w:rsid w:val="00DE26EF"/>
    <w:rsid w:val="00DE2F97"/>
    <w:rsid w:val="00DE3092"/>
    <w:rsid w:val="00DE32A3"/>
    <w:rsid w:val="00DE3618"/>
    <w:rsid w:val="00DE3758"/>
    <w:rsid w:val="00DE396D"/>
    <w:rsid w:val="00DE417E"/>
    <w:rsid w:val="00DE5CFB"/>
    <w:rsid w:val="00DE653B"/>
    <w:rsid w:val="00DE6A9E"/>
    <w:rsid w:val="00DE6EB5"/>
    <w:rsid w:val="00DE79D0"/>
    <w:rsid w:val="00DE79D3"/>
    <w:rsid w:val="00DE7A5A"/>
    <w:rsid w:val="00DE7D60"/>
    <w:rsid w:val="00DE7E2E"/>
    <w:rsid w:val="00DF0712"/>
    <w:rsid w:val="00DF0F36"/>
    <w:rsid w:val="00DF12F8"/>
    <w:rsid w:val="00DF178B"/>
    <w:rsid w:val="00DF21BD"/>
    <w:rsid w:val="00DF22F9"/>
    <w:rsid w:val="00DF2673"/>
    <w:rsid w:val="00DF2878"/>
    <w:rsid w:val="00DF2C74"/>
    <w:rsid w:val="00DF2CFC"/>
    <w:rsid w:val="00DF2E22"/>
    <w:rsid w:val="00DF3677"/>
    <w:rsid w:val="00DF38C3"/>
    <w:rsid w:val="00DF3A37"/>
    <w:rsid w:val="00DF3B40"/>
    <w:rsid w:val="00DF43D8"/>
    <w:rsid w:val="00DF45F1"/>
    <w:rsid w:val="00DF480E"/>
    <w:rsid w:val="00DF51CE"/>
    <w:rsid w:val="00DF5412"/>
    <w:rsid w:val="00DF5704"/>
    <w:rsid w:val="00DF5716"/>
    <w:rsid w:val="00DF605F"/>
    <w:rsid w:val="00DF6391"/>
    <w:rsid w:val="00DF6B77"/>
    <w:rsid w:val="00DF7440"/>
    <w:rsid w:val="00DF7572"/>
    <w:rsid w:val="00DF7A18"/>
    <w:rsid w:val="00DF7AF7"/>
    <w:rsid w:val="00E000C4"/>
    <w:rsid w:val="00E00100"/>
    <w:rsid w:val="00E01025"/>
    <w:rsid w:val="00E0137D"/>
    <w:rsid w:val="00E022AF"/>
    <w:rsid w:val="00E0264C"/>
    <w:rsid w:val="00E02722"/>
    <w:rsid w:val="00E02745"/>
    <w:rsid w:val="00E028A2"/>
    <w:rsid w:val="00E02EEE"/>
    <w:rsid w:val="00E03803"/>
    <w:rsid w:val="00E03BE3"/>
    <w:rsid w:val="00E0426B"/>
    <w:rsid w:val="00E04328"/>
    <w:rsid w:val="00E04464"/>
    <w:rsid w:val="00E047D1"/>
    <w:rsid w:val="00E048D5"/>
    <w:rsid w:val="00E04CBA"/>
    <w:rsid w:val="00E05485"/>
    <w:rsid w:val="00E0591C"/>
    <w:rsid w:val="00E06004"/>
    <w:rsid w:val="00E064FA"/>
    <w:rsid w:val="00E06AE2"/>
    <w:rsid w:val="00E06E1E"/>
    <w:rsid w:val="00E06E31"/>
    <w:rsid w:val="00E06E51"/>
    <w:rsid w:val="00E07818"/>
    <w:rsid w:val="00E101FB"/>
    <w:rsid w:val="00E1023A"/>
    <w:rsid w:val="00E118C9"/>
    <w:rsid w:val="00E11BAC"/>
    <w:rsid w:val="00E121CF"/>
    <w:rsid w:val="00E1251F"/>
    <w:rsid w:val="00E12666"/>
    <w:rsid w:val="00E12D8A"/>
    <w:rsid w:val="00E138AC"/>
    <w:rsid w:val="00E13EE7"/>
    <w:rsid w:val="00E14BBB"/>
    <w:rsid w:val="00E14D27"/>
    <w:rsid w:val="00E157E5"/>
    <w:rsid w:val="00E15908"/>
    <w:rsid w:val="00E15919"/>
    <w:rsid w:val="00E15A10"/>
    <w:rsid w:val="00E1609D"/>
    <w:rsid w:val="00E160C8"/>
    <w:rsid w:val="00E16BD9"/>
    <w:rsid w:val="00E16F1C"/>
    <w:rsid w:val="00E172DA"/>
    <w:rsid w:val="00E17329"/>
    <w:rsid w:val="00E175CE"/>
    <w:rsid w:val="00E21219"/>
    <w:rsid w:val="00E21296"/>
    <w:rsid w:val="00E2151E"/>
    <w:rsid w:val="00E2156F"/>
    <w:rsid w:val="00E216C4"/>
    <w:rsid w:val="00E21F8B"/>
    <w:rsid w:val="00E22526"/>
    <w:rsid w:val="00E227D6"/>
    <w:rsid w:val="00E234FF"/>
    <w:rsid w:val="00E23596"/>
    <w:rsid w:val="00E2389C"/>
    <w:rsid w:val="00E23C42"/>
    <w:rsid w:val="00E23EFF"/>
    <w:rsid w:val="00E23FA6"/>
    <w:rsid w:val="00E24697"/>
    <w:rsid w:val="00E25025"/>
    <w:rsid w:val="00E250A7"/>
    <w:rsid w:val="00E2516C"/>
    <w:rsid w:val="00E25474"/>
    <w:rsid w:val="00E25C98"/>
    <w:rsid w:val="00E26331"/>
    <w:rsid w:val="00E27264"/>
    <w:rsid w:val="00E272DD"/>
    <w:rsid w:val="00E2774B"/>
    <w:rsid w:val="00E27994"/>
    <w:rsid w:val="00E27E28"/>
    <w:rsid w:val="00E3006E"/>
    <w:rsid w:val="00E3069D"/>
    <w:rsid w:val="00E30F75"/>
    <w:rsid w:val="00E31223"/>
    <w:rsid w:val="00E31399"/>
    <w:rsid w:val="00E31D68"/>
    <w:rsid w:val="00E32671"/>
    <w:rsid w:val="00E32D45"/>
    <w:rsid w:val="00E330D2"/>
    <w:rsid w:val="00E3349A"/>
    <w:rsid w:val="00E341FF"/>
    <w:rsid w:val="00E3449E"/>
    <w:rsid w:val="00E34857"/>
    <w:rsid w:val="00E34C49"/>
    <w:rsid w:val="00E353B7"/>
    <w:rsid w:val="00E3575E"/>
    <w:rsid w:val="00E358E6"/>
    <w:rsid w:val="00E35B27"/>
    <w:rsid w:val="00E364EF"/>
    <w:rsid w:val="00E372BA"/>
    <w:rsid w:val="00E37587"/>
    <w:rsid w:val="00E37B0C"/>
    <w:rsid w:val="00E37FE8"/>
    <w:rsid w:val="00E40F0D"/>
    <w:rsid w:val="00E41859"/>
    <w:rsid w:val="00E41F7B"/>
    <w:rsid w:val="00E424A0"/>
    <w:rsid w:val="00E42EF8"/>
    <w:rsid w:val="00E43D8B"/>
    <w:rsid w:val="00E43E5A"/>
    <w:rsid w:val="00E4405A"/>
    <w:rsid w:val="00E449B3"/>
    <w:rsid w:val="00E46018"/>
    <w:rsid w:val="00E4642D"/>
    <w:rsid w:val="00E46441"/>
    <w:rsid w:val="00E465F3"/>
    <w:rsid w:val="00E46BC5"/>
    <w:rsid w:val="00E46D3F"/>
    <w:rsid w:val="00E46F71"/>
    <w:rsid w:val="00E46FD8"/>
    <w:rsid w:val="00E47651"/>
    <w:rsid w:val="00E47856"/>
    <w:rsid w:val="00E47953"/>
    <w:rsid w:val="00E47CD2"/>
    <w:rsid w:val="00E50350"/>
    <w:rsid w:val="00E5037F"/>
    <w:rsid w:val="00E50CB5"/>
    <w:rsid w:val="00E51293"/>
    <w:rsid w:val="00E517EA"/>
    <w:rsid w:val="00E528CA"/>
    <w:rsid w:val="00E53182"/>
    <w:rsid w:val="00E53350"/>
    <w:rsid w:val="00E53465"/>
    <w:rsid w:val="00E53617"/>
    <w:rsid w:val="00E5374A"/>
    <w:rsid w:val="00E53904"/>
    <w:rsid w:val="00E53F32"/>
    <w:rsid w:val="00E53F34"/>
    <w:rsid w:val="00E54155"/>
    <w:rsid w:val="00E54283"/>
    <w:rsid w:val="00E5448D"/>
    <w:rsid w:val="00E54EC4"/>
    <w:rsid w:val="00E55278"/>
    <w:rsid w:val="00E56B51"/>
    <w:rsid w:val="00E57163"/>
    <w:rsid w:val="00E57741"/>
    <w:rsid w:val="00E57A9C"/>
    <w:rsid w:val="00E57E97"/>
    <w:rsid w:val="00E60045"/>
    <w:rsid w:val="00E601B3"/>
    <w:rsid w:val="00E602CD"/>
    <w:rsid w:val="00E605C5"/>
    <w:rsid w:val="00E606E3"/>
    <w:rsid w:val="00E609F0"/>
    <w:rsid w:val="00E60EA4"/>
    <w:rsid w:val="00E60F72"/>
    <w:rsid w:val="00E61553"/>
    <w:rsid w:val="00E61CF3"/>
    <w:rsid w:val="00E62153"/>
    <w:rsid w:val="00E624BE"/>
    <w:rsid w:val="00E63157"/>
    <w:rsid w:val="00E6339B"/>
    <w:rsid w:val="00E64A23"/>
    <w:rsid w:val="00E64F2B"/>
    <w:rsid w:val="00E65AAD"/>
    <w:rsid w:val="00E669DD"/>
    <w:rsid w:val="00E672FF"/>
    <w:rsid w:val="00E67378"/>
    <w:rsid w:val="00E6773A"/>
    <w:rsid w:val="00E70666"/>
    <w:rsid w:val="00E71007"/>
    <w:rsid w:val="00E71132"/>
    <w:rsid w:val="00E7140D"/>
    <w:rsid w:val="00E71CC1"/>
    <w:rsid w:val="00E71D7A"/>
    <w:rsid w:val="00E729D8"/>
    <w:rsid w:val="00E731DF"/>
    <w:rsid w:val="00E73718"/>
    <w:rsid w:val="00E7379C"/>
    <w:rsid w:val="00E73814"/>
    <w:rsid w:val="00E73A85"/>
    <w:rsid w:val="00E73BE4"/>
    <w:rsid w:val="00E73CBE"/>
    <w:rsid w:val="00E744F0"/>
    <w:rsid w:val="00E744FC"/>
    <w:rsid w:val="00E74C6C"/>
    <w:rsid w:val="00E74D97"/>
    <w:rsid w:val="00E75A40"/>
    <w:rsid w:val="00E7610A"/>
    <w:rsid w:val="00E76490"/>
    <w:rsid w:val="00E764DA"/>
    <w:rsid w:val="00E765FD"/>
    <w:rsid w:val="00E772F4"/>
    <w:rsid w:val="00E77725"/>
    <w:rsid w:val="00E77A35"/>
    <w:rsid w:val="00E77B1B"/>
    <w:rsid w:val="00E77DD3"/>
    <w:rsid w:val="00E80401"/>
    <w:rsid w:val="00E804C9"/>
    <w:rsid w:val="00E80F71"/>
    <w:rsid w:val="00E81364"/>
    <w:rsid w:val="00E8170A"/>
    <w:rsid w:val="00E8222D"/>
    <w:rsid w:val="00E82B3A"/>
    <w:rsid w:val="00E82E9F"/>
    <w:rsid w:val="00E83453"/>
    <w:rsid w:val="00E837CA"/>
    <w:rsid w:val="00E844DF"/>
    <w:rsid w:val="00E8495E"/>
    <w:rsid w:val="00E85141"/>
    <w:rsid w:val="00E8545B"/>
    <w:rsid w:val="00E860BA"/>
    <w:rsid w:val="00E86669"/>
    <w:rsid w:val="00E86795"/>
    <w:rsid w:val="00E86D70"/>
    <w:rsid w:val="00E87265"/>
    <w:rsid w:val="00E872D8"/>
    <w:rsid w:val="00E87683"/>
    <w:rsid w:val="00E87786"/>
    <w:rsid w:val="00E87860"/>
    <w:rsid w:val="00E913D4"/>
    <w:rsid w:val="00E9166B"/>
    <w:rsid w:val="00E917AC"/>
    <w:rsid w:val="00E91C50"/>
    <w:rsid w:val="00E91E23"/>
    <w:rsid w:val="00E92003"/>
    <w:rsid w:val="00E92388"/>
    <w:rsid w:val="00E928DC"/>
    <w:rsid w:val="00E9339D"/>
    <w:rsid w:val="00E93A7B"/>
    <w:rsid w:val="00E93DBC"/>
    <w:rsid w:val="00E94007"/>
    <w:rsid w:val="00E9429C"/>
    <w:rsid w:val="00E9556D"/>
    <w:rsid w:val="00E9613E"/>
    <w:rsid w:val="00E964F4"/>
    <w:rsid w:val="00E96BBB"/>
    <w:rsid w:val="00E96F84"/>
    <w:rsid w:val="00E9748A"/>
    <w:rsid w:val="00E97611"/>
    <w:rsid w:val="00E9778E"/>
    <w:rsid w:val="00E9793C"/>
    <w:rsid w:val="00EA0B13"/>
    <w:rsid w:val="00EA0C18"/>
    <w:rsid w:val="00EA0E48"/>
    <w:rsid w:val="00EA1A04"/>
    <w:rsid w:val="00EA2BB3"/>
    <w:rsid w:val="00EA2BDA"/>
    <w:rsid w:val="00EA2C5C"/>
    <w:rsid w:val="00EA2F31"/>
    <w:rsid w:val="00EA3111"/>
    <w:rsid w:val="00EA4E4E"/>
    <w:rsid w:val="00EA4E79"/>
    <w:rsid w:val="00EA52D2"/>
    <w:rsid w:val="00EA59CA"/>
    <w:rsid w:val="00EA5C2B"/>
    <w:rsid w:val="00EA617C"/>
    <w:rsid w:val="00EA62F5"/>
    <w:rsid w:val="00EA6805"/>
    <w:rsid w:val="00EA771E"/>
    <w:rsid w:val="00EB002C"/>
    <w:rsid w:val="00EB036B"/>
    <w:rsid w:val="00EB0D0C"/>
    <w:rsid w:val="00EB1592"/>
    <w:rsid w:val="00EB2758"/>
    <w:rsid w:val="00EB2FBA"/>
    <w:rsid w:val="00EB35A4"/>
    <w:rsid w:val="00EB40D3"/>
    <w:rsid w:val="00EB4114"/>
    <w:rsid w:val="00EB4761"/>
    <w:rsid w:val="00EB4E4F"/>
    <w:rsid w:val="00EB4FE0"/>
    <w:rsid w:val="00EB51D2"/>
    <w:rsid w:val="00EB5303"/>
    <w:rsid w:val="00EB5C58"/>
    <w:rsid w:val="00EB5E8E"/>
    <w:rsid w:val="00EB74B9"/>
    <w:rsid w:val="00EB7AE5"/>
    <w:rsid w:val="00EC016B"/>
    <w:rsid w:val="00EC1855"/>
    <w:rsid w:val="00EC1E69"/>
    <w:rsid w:val="00EC23FF"/>
    <w:rsid w:val="00EC2931"/>
    <w:rsid w:val="00EC378D"/>
    <w:rsid w:val="00EC3858"/>
    <w:rsid w:val="00EC3920"/>
    <w:rsid w:val="00EC3C15"/>
    <w:rsid w:val="00EC4330"/>
    <w:rsid w:val="00EC50DC"/>
    <w:rsid w:val="00EC55A2"/>
    <w:rsid w:val="00EC5B83"/>
    <w:rsid w:val="00EC6074"/>
    <w:rsid w:val="00EC6C29"/>
    <w:rsid w:val="00EC769A"/>
    <w:rsid w:val="00EC76EF"/>
    <w:rsid w:val="00EC7EE4"/>
    <w:rsid w:val="00EC7F59"/>
    <w:rsid w:val="00ED0465"/>
    <w:rsid w:val="00ED0795"/>
    <w:rsid w:val="00ED1436"/>
    <w:rsid w:val="00ED20FE"/>
    <w:rsid w:val="00ED2565"/>
    <w:rsid w:val="00ED2C8E"/>
    <w:rsid w:val="00ED2D81"/>
    <w:rsid w:val="00ED32E3"/>
    <w:rsid w:val="00ED3A39"/>
    <w:rsid w:val="00ED447C"/>
    <w:rsid w:val="00ED4540"/>
    <w:rsid w:val="00ED47AA"/>
    <w:rsid w:val="00ED5095"/>
    <w:rsid w:val="00ED540F"/>
    <w:rsid w:val="00ED5676"/>
    <w:rsid w:val="00ED56AF"/>
    <w:rsid w:val="00ED57D3"/>
    <w:rsid w:val="00ED599B"/>
    <w:rsid w:val="00ED5BAC"/>
    <w:rsid w:val="00ED5E84"/>
    <w:rsid w:val="00ED6C79"/>
    <w:rsid w:val="00ED6EE8"/>
    <w:rsid w:val="00ED76F9"/>
    <w:rsid w:val="00ED7C49"/>
    <w:rsid w:val="00EE1117"/>
    <w:rsid w:val="00EE1252"/>
    <w:rsid w:val="00EE193D"/>
    <w:rsid w:val="00EE1D0C"/>
    <w:rsid w:val="00EE1E18"/>
    <w:rsid w:val="00EE1F67"/>
    <w:rsid w:val="00EE1F95"/>
    <w:rsid w:val="00EE2B01"/>
    <w:rsid w:val="00EE2B22"/>
    <w:rsid w:val="00EE326D"/>
    <w:rsid w:val="00EE339F"/>
    <w:rsid w:val="00EE35FE"/>
    <w:rsid w:val="00EE36C8"/>
    <w:rsid w:val="00EE3D2E"/>
    <w:rsid w:val="00EE4599"/>
    <w:rsid w:val="00EE4696"/>
    <w:rsid w:val="00EE4993"/>
    <w:rsid w:val="00EE49CC"/>
    <w:rsid w:val="00EE54FB"/>
    <w:rsid w:val="00EE6089"/>
    <w:rsid w:val="00EE66E9"/>
    <w:rsid w:val="00EE7769"/>
    <w:rsid w:val="00EE778B"/>
    <w:rsid w:val="00EE7EB5"/>
    <w:rsid w:val="00EF062C"/>
    <w:rsid w:val="00EF0B85"/>
    <w:rsid w:val="00EF12EE"/>
    <w:rsid w:val="00EF197A"/>
    <w:rsid w:val="00EF1FA1"/>
    <w:rsid w:val="00EF2607"/>
    <w:rsid w:val="00EF28A6"/>
    <w:rsid w:val="00EF387A"/>
    <w:rsid w:val="00EF3CE7"/>
    <w:rsid w:val="00EF4046"/>
    <w:rsid w:val="00EF434E"/>
    <w:rsid w:val="00EF45DF"/>
    <w:rsid w:val="00EF4905"/>
    <w:rsid w:val="00EF59CF"/>
    <w:rsid w:val="00EF6871"/>
    <w:rsid w:val="00EF696E"/>
    <w:rsid w:val="00EF69E3"/>
    <w:rsid w:val="00EF6C6F"/>
    <w:rsid w:val="00EF79DA"/>
    <w:rsid w:val="00F0005F"/>
    <w:rsid w:val="00F0023A"/>
    <w:rsid w:val="00F00B9D"/>
    <w:rsid w:val="00F010A3"/>
    <w:rsid w:val="00F013F9"/>
    <w:rsid w:val="00F01B5F"/>
    <w:rsid w:val="00F01B67"/>
    <w:rsid w:val="00F030FD"/>
    <w:rsid w:val="00F03148"/>
    <w:rsid w:val="00F038C4"/>
    <w:rsid w:val="00F044CD"/>
    <w:rsid w:val="00F047B2"/>
    <w:rsid w:val="00F04A36"/>
    <w:rsid w:val="00F04C0E"/>
    <w:rsid w:val="00F04D48"/>
    <w:rsid w:val="00F05222"/>
    <w:rsid w:val="00F06CC6"/>
    <w:rsid w:val="00F07045"/>
    <w:rsid w:val="00F074C5"/>
    <w:rsid w:val="00F075E4"/>
    <w:rsid w:val="00F078F8"/>
    <w:rsid w:val="00F10DB2"/>
    <w:rsid w:val="00F1184C"/>
    <w:rsid w:val="00F11980"/>
    <w:rsid w:val="00F11B0F"/>
    <w:rsid w:val="00F11CA1"/>
    <w:rsid w:val="00F125A7"/>
    <w:rsid w:val="00F12E85"/>
    <w:rsid w:val="00F1313D"/>
    <w:rsid w:val="00F13267"/>
    <w:rsid w:val="00F13576"/>
    <w:rsid w:val="00F139C3"/>
    <w:rsid w:val="00F13A6B"/>
    <w:rsid w:val="00F13D9E"/>
    <w:rsid w:val="00F1429E"/>
    <w:rsid w:val="00F14CC0"/>
    <w:rsid w:val="00F14F76"/>
    <w:rsid w:val="00F159CF"/>
    <w:rsid w:val="00F15D07"/>
    <w:rsid w:val="00F15F77"/>
    <w:rsid w:val="00F16165"/>
    <w:rsid w:val="00F162F3"/>
    <w:rsid w:val="00F16879"/>
    <w:rsid w:val="00F16F4D"/>
    <w:rsid w:val="00F179CC"/>
    <w:rsid w:val="00F17DD2"/>
    <w:rsid w:val="00F20348"/>
    <w:rsid w:val="00F20EA4"/>
    <w:rsid w:val="00F21617"/>
    <w:rsid w:val="00F21943"/>
    <w:rsid w:val="00F226D2"/>
    <w:rsid w:val="00F22EEF"/>
    <w:rsid w:val="00F23024"/>
    <w:rsid w:val="00F2388E"/>
    <w:rsid w:val="00F242C2"/>
    <w:rsid w:val="00F242D7"/>
    <w:rsid w:val="00F2567A"/>
    <w:rsid w:val="00F261DC"/>
    <w:rsid w:val="00F2624D"/>
    <w:rsid w:val="00F27553"/>
    <w:rsid w:val="00F27AA9"/>
    <w:rsid w:val="00F27B3B"/>
    <w:rsid w:val="00F27E9D"/>
    <w:rsid w:val="00F3005E"/>
    <w:rsid w:val="00F307DC"/>
    <w:rsid w:val="00F30F09"/>
    <w:rsid w:val="00F31128"/>
    <w:rsid w:val="00F31340"/>
    <w:rsid w:val="00F315DA"/>
    <w:rsid w:val="00F31FCA"/>
    <w:rsid w:val="00F322D7"/>
    <w:rsid w:val="00F3233C"/>
    <w:rsid w:val="00F32358"/>
    <w:rsid w:val="00F325DB"/>
    <w:rsid w:val="00F33059"/>
    <w:rsid w:val="00F332A9"/>
    <w:rsid w:val="00F33630"/>
    <w:rsid w:val="00F33A22"/>
    <w:rsid w:val="00F343C8"/>
    <w:rsid w:val="00F3466E"/>
    <w:rsid w:val="00F3470C"/>
    <w:rsid w:val="00F347CA"/>
    <w:rsid w:val="00F34C26"/>
    <w:rsid w:val="00F370B3"/>
    <w:rsid w:val="00F371CE"/>
    <w:rsid w:val="00F3723E"/>
    <w:rsid w:val="00F37889"/>
    <w:rsid w:val="00F37EB9"/>
    <w:rsid w:val="00F40728"/>
    <w:rsid w:val="00F40B6F"/>
    <w:rsid w:val="00F40D01"/>
    <w:rsid w:val="00F40D12"/>
    <w:rsid w:val="00F40EF9"/>
    <w:rsid w:val="00F4105B"/>
    <w:rsid w:val="00F412F5"/>
    <w:rsid w:val="00F414A4"/>
    <w:rsid w:val="00F41C07"/>
    <w:rsid w:val="00F41D0D"/>
    <w:rsid w:val="00F43038"/>
    <w:rsid w:val="00F436E5"/>
    <w:rsid w:val="00F43855"/>
    <w:rsid w:val="00F43F24"/>
    <w:rsid w:val="00F43F7A"/>
    <w:rsid w:val="00F4458C"/>
    <w:rsid w:val="00F4486C"/>
    <w:rsid w:val="00F4497D"/>
    <w:rsid w:val="00F44E57"/>
    <w:rsid w:val="00F44E7C"/>
    <w:rsid w:val="00F459DD"/>
    <w:rsid w:val="00F45BD7"/>
    <w:rsid w:val="00F46725"/>
    <w:rsid w:val="00F467BB"/>
    <w:rsid w:val="00F46A98"/>
    <w:rsid w:val="00F475A1"/>
    <w:rsid w:val="00F47BA3"/>
    <w:rsid w:val="00F502FB"/>
    <w:rsid w:val="00F50417"/>
    <w:rsid w:val="00F50539"/>
    <w:rsid w:val="00F50EA8"/>
    <w:rsid w:val="00F51016"/>
    <w:rsid w:val="00F511A9"/>
    <w:rsid w:val="00F51B0F"/>
    <w:rsid w:val="00F5206B"/>
    <w:rsid w:val="00F52BCB"/>
    <w:rsid w:val="00F52C0E"/>
    <w:rsid w:val="00F52CC4"/>
    <w:rsid w:val="00F53197"/>
    <w:rsid w:val="00F53430"/>
    <w:rsid w:val="00F535AF"/>
    <w:rsid w:val="00F541CE"/>
    <w:rsid w:val="00F54688"/>
    <w:rsid w:val="00F55D38"/>
    <w:rsid w:val="00F5673C"/>
    <w:rsid w:val="00F56FC6"/>
    <w:rsid w:val="00F5723E"/>
    <w:rsid w:val="00F5723F"/>
    <w:rsid w:val="00F573EB"/>
    <w:rsid w:val="00F57BF4"/>
    <w:rsid w:val="00F57F57"/>
    <w:rsid w:val="00F607F4"/>
    <w:rsid w:val="00F612B0"/>
    <w:rsid w:val="00F61408"/>
    <w:rsid w:val="00F61759"/>
    <w:rsid w:val="00F623A4"/>
    <w:rsid w:val="00F62682"/>
    <w:rsid w:val="00F62725"/>
    <w:rsid w:val="00F62F57"/>
    <w:rsid w:val="00F640D8"/>
    <w:rsid w:val="00F64307"/>
    <w:rsid w:val="00F64A40"/>
    <w:rsid w:val="00F656E3"/>
    <w:rsid w:val="00F658E2"/>
    <w:rsid w:val="00F65AB8"/>
    <w:rsid w:val="00F65E4E"/>
    <w:rsid w:val="00F6649A"/>
    <w:rsid w:val="00F67493"/>
    <w:rsid w:val="00F67755"/>
    <w:rsid w:val="00F67854"/>
    <w:rsid w:val="00F67C29"/>
    <w:rsid w:val="00F67C51"/>
    <w:rsid w:val="00F701AA"/>
    <w:rsid w:val="00F706A5"/>
    <w:rsid w:val="00F706AF"/>
    <w:rsid w:val="00F70CAE"/>
    <w:rsid w:val="00F70CFF"/>
    <w:rsid w:val="00F70EAB"/>
    <w:rsid w:val="00F70F08"/>
    <w:rsid w:val="00F721CC"/>
    <w:rsid w:val="00F73265"/>
    <w:rsid w:val="00F73788"/>
    <w:rsid w:val="00F74161"/>
    <w:rsid w:val="00F74237"/>
    <w:rsid w:val="00F74739"/>
    <w:rsid w:val="00F74AEF"/>
    <w:rsid w:val="00F74B1B"/>
    <w:rsid w:val="00F74CEC"/>
    <w:rsid w:val="00F75EBF"/>
    <w:rsid w:val="00F76552"/>
    <w:rsid w:val="00F77A8A"/>
    <w:rsid w:val="00F8049E"/>
    <w:rsid w:val="00F808E8"/>
    <w:rsid w:val="00F80C00"/>
    <w:rsid w:val="00F80DF0"/>
    <w:rsid w:val="00F825B7"/>
    <w:rsid w:val="00F82966"/>
    <w:rsid w:val="00F82C4C"/>
    <w:rsid w:val="00F83366"/>
    <w:rsid w:val="00F834D6"/>
    <w:rsid w:val="00F839E0"/>
    <w:rsid w:val="00F83A01"/>
    <w:rsid w:val="00F84546"/>
    <w:rsid w:val="00F850EF"/>
    <w:rsid w:val="00F8684E"/>
    <w:rsid w:val="00F868BF"/>
    <w:rsid w:val="00F86F08"/>
    <w:rsid w:val="00F872C7"/>
    <w:rsid w:val="00F87CDF"/>
    <w:rsid w:val="00F9018E"/>
    <w:rsid w:val="00F908A6"/>
    <w:rsid w:val="00F91ADB"/>
    <w:rsid w:val="00F92219"/>
    <w:rsid w:val="00F9222E"/>
    <w:rsid w:val="00F92CA7"/>
    <w:rsid w:val="00F938B0"/>
    <w:rsid w:val="00F938D3"/>
    <w:rsid w:val="00F940BB"/>
    <w:rsid w:val="00F94FEC"/>
    <w:rsid w:val="00F951D9"/>
    <w:rsid w:val="00F9579C"/>
    <w:rsid w:val="00F96152"/>
    <w:rsid w:val="00F96189"/>
    <w:rsid w:val="00F962C1"/>
    <w:rsid w:val="00F967DD"/>
    <w:rsid w:val="00F96ECC"/>
    <w:rsid w:val="00F973CF"/>
    <w:rsid w:val="00F97A58"/>
    <w:rsid w:val="00FA1369"/>
    <w:rsid w:val="00FA1A5D"/>
    <w:rsid w:val="00FA212B"/>
    <w:rsid w:val="00FA24F8"/>
    <w:rsid w:val="00FA27BC"/>
    <w:rsid w:val="00FA2C27"/>
    <w:rsid w:val="00FA365E"/>
    <w:rsid w:val="00FA3839"/>
    <w:rsid w:val="00FA438F"/>
    <w:rsid w:val="00FA4BCD"/>
    <w:rsid w:val="00FA5198"/>
    <w:rsid w:val="00FA53AA"/>
    <w:rsid w:val="00FA5832"/>
    <w:rsid w:val="00FA5C94"/>
    <w:rsid w:val="00FA5E5C"/>
    <w:rsid w:val="00FA63AC"/>
    <w:rsid w:val="00FA75FB"/>
    <w:rsid w:val="00FA769A"/>
    <w:rsid w:val="00FA79C6"/>
    <w:rsid w:val="00FB059F"/>
    <w:rsid w:val="00FB07A9"/>
    <w:rsid w:val="00FB0873"/>
    <w:rsid w:val="00FB0874"/>
    <w:rsid w:val="00FB0C98"/>
    <w:rsid w:val="00FB0E53"/>
    <w:rsid w:val="00FB1087"/>
    <w:rsid w:val="00FB129E"/>
    <w:rsid w:val="00FB17C2"/>
    <w:rsid w:val="00FB20A0"/>
    <w:rsid w:val="00FB20B1"/>
    <w:rsid w:val="00FB2119"/>
    <w:rsid w:val="00FB22E3"/>
    <w:rsid w:val="00FB2402"/>
    <w:rsid w:val="00FB242A"/>
    <w:rsid w:val="00FB3E54"/>
    <w:rsid w:val="00FB3FEE"/>
    <w:rsid w:val="00FB41CA"/>
    <w:rsid w:val="00FB4D3D"/>
    <w:rsid w:val="00FB4F58"/>
    <w:rsid w:val="00FB5372"/>
    <w:rsid w:val="00FB57ED"/>
    <w:rsid w:val="00FB5C01"/>
    <w:rsid w:val="00FB62D9"/>
    <w:rsid w:val="00FB655B"/>
    <w:rsid w:val="00FB66FF"/>
    <w:rsid w:val="00FB68ED"/>
    <w:rsid w:val="00FB69E6"/>
    <w:rsid w:val="00FB6F2E"/>
    <w:rsid w:val="00FB7751"/>
    <w:rsid w:val="00FB7907"/>
    <w:rsid w:val="00FB7CC5"/>
    <w:rsid w:val="00FC090B"/>
    <w:rsid w:val="00FC0E77"/>
    <w:rsid w:val="00FC1C06"/>
    <w:rsid w:val="00FC2C31"/>
    <w:rsid w:val="00FC2D96"/>
    <w:rsid w:val="00FC306C"/>
    <w:rsid w:val="00FC3508"/>
    <w:rsid w:val="00FC37AA"/>
    <w:rsid w:val="00FC3B9B"/>
    <w:rsid w:val="00FC3FD7"/>
    <w:rsid w:val="00FC4F90"/>
    <w:rsid w:val="00FC533F"/>
    <w:rsid w:val="00FC54B8"/>
    <w:rsid w:val="00FC5EF1"/>
    <w:rsid w:val="00FC605D"/>
    <w:rsid w:val="00FC68BF"/>
    <w:rsid w:val="00FC6D98"/>
    <w:rsid w:val="00FC6FB2"/>
    <w:rsid w:val="00FC7021"/>
    <w:rsid w:val="00FC739E"/>
    <w:rsid w:val="00FC787D"/>
    <w:rsid w:val="00FD005E"/>
    <w:rsid w:val="00FD0F58"/>
    <w:rsid w:val="00FD1070"/>
    <w:rsid w:val="00FD1808"/>
    <w:rsid w:val="00FD1D19"/>
    <w:rsid w:val="00FD1D9F"/>
    <w:rsid w:val="00FD203F"/>
    <w:rsid w:val="00FD2AD5"/>
    <w:rsid w:val="00FD3AEA"/>
    <w:rsid w:val="00FD3B10"/>
    <w:rsid w:val="00FD3E73"/>
    <w:rsid w:val="00FD41F7"/>
    <w:rsid w:val="00FD44E1"/>
    <w:rsid w:val="00FD5776"/>
    <w:rsid w:val="00FD5AE5"/>
    <w:rsid w:val="00FD661D"/>
    <w:rsid w:val="00FD6FC9"/>
    <w:rsid w:val="00FD7A02"/>
    <w:rsid w:val="00FD7AC3"/>
    <w:rsid w:val="00FE0DE3"/>
    <w:rsid w:val="00FE133A"/>
    <w:rsid w:val="00FE173C"/>
    <w:rsid w:val="00FE1DE8"/>
    <w:rsid w:val="00FE1DFF"/>
    <w:rsid w:val="00FE250A"/>
    <w:rsid w:val="00FE2654"/>
    <w:rsid w:val="00FE2A83"/>
    <w:rsid w:val="00FE3CBC"/>
    <w:rsid w:val="00FE3D0C"/>
    <w:rsid w:val="00FE40A4"/>
    <w:rsid w:val="00FE4AD4"/>
    <w:rsid w:val="00FE4EAB"/>
    <w:rsid w:val="00FE58EF"/>
    <w:rsid w:val="00FE761C"/>
    <w:rsid w:val="00FF10FD"/>
    <w:rsid w:val="00FF20F6"/>
    <w:rsid w:val="00FF28E6"/>
    <w:rsid w:val="00FF35C8"/>
    <w:rsid w:val="00FF468C"/>
    <w:rsid w:val="00FF551C"/>
    <w:rsid w:val="00FF56AA"/>
    <w:rsid w:val="00FF57FC"/>
    <w:rsid w:val="00FF5C44"/>
    <w:rsid w:val="00FF64AC"/>
    <w:rsid w:val="00FF668C"/>
    <w:rsid w:val="00FF6AC5"/>
    <w:rsid w:val="00FF7B44"/>
    <w:rsid w:val="00FF7C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C7DD7"/>
  <w15:docId w15:val="{0DA0A715-5541-4F91-B3A9-95CB619D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E6EA3"/>
    <w:pPr>
      <w:keepNext/>
      <w:spacing w:after="60" w:line="240" w:lineRule="auto"/>
      <w:outlineLvl w:val="0"/>
    </w:pPr>
    <w:rPr>
      <w:rFonts w:asciiTheme="majorHAnsi" w:eastAsia="Times New Roman" w:hAnsiTheme="majorHAnsi" w:cs="Arial"/>
      <w:iCs/>
      <w:sz w:val="36"/>
      <w:szCs w:val="24"/>
    </w:rPr>
  </w:style>
  <w:style w:type="paragraph" w:styleId="Heading2">
    <w:name w:val="heading 2"/>
    <w:basedOn w:val="Normal"/>
    <w:next w:val="Normal"/>
    <w:link w:val="Heading2Char"/>
    <w:uiPriority w:val="9"/>
    <w:unhideWhenUsed/>
    <w:qFormat/>
    <w:rsid w:val="004B3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7D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12F"/>
  </w:style>
  <w:style w:type="paragraph" w:styleId="Footer">
    <w:name w:val="footer"/>
    <w:basedOn w:val="Normal"/>
    <w:link w:val="FooterChar"/>
    <w:uiPriority w:val="99"/>
    <w:unhideWhenUsed/>
    <w:rsid w:val="00294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12F"/>
  </w:style>
  <w:style w:type="paragraph" w:styleId="BalloonText">
    <w:name w:val="Balloon Text"/>
    <w:basedOn w:val="Normal"/>
    <w:link w:val="BalloonTextChar"/>
    <w:uiPriority w:val="99"/>
    <w:semiHidden/>
    <w:unhideWhenUsed/>
    <w:rsid w:val="0029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2F"/>
    <w:rPr>
      <w:rFonts w:ascii="Tahoma" w:hAnsi="Tahoma" w:cs="Tahoma"/>
      <w:sz w:val="16"/>
      <w:szCs w:val="16"/>
    </w:rPr>
  </w:style>
  <w:style w:type="paragraph" w:styleId="NoSpacing">
    <w:name w:val="No Spacing"/>
    <w:uiPriority w:val="1"/>
    <w:qFormat/>
    <w:rsid w:val="00B2137A"/>
    <w:pPr>
      <w:spacing w:after="0" w:line="240" w:lineRule="auto"/>
    </w:pPr>
  </w:style>
  <w:style w:type="paragraph" w:styleId="ListParagraph">
    <w:name w:val="List Paragraph"/>
    <w:basedOn w:val="Normal"/>
    <w:uiPriority w:val="34"/>
    <w:qFormat/>
    <w:rsid w:val="00B2137A"/>
    <w:pPr>
      <w:ind w:left="720"/>
      <w:contextualSpacing/>
    </w:pPr>
  </w:style>
  <w:style w:type="paragraph" w:customStyle="1" w:styleId="BoldPara">
    <w:name w:val="Bold Para"/>
    <w:basedOn w:val="Normal"/>
    <w:next w:val="BodyText"/>
    <w:link w:val="BoldParaChar"/>
    <w:rsid w:val="00B2137A"/>
    <w:pPr>
      <w:spacing w:before="240" w:after="0" w:line="240" w:lineRule="auto"/>
      <w:jc w:val="both"/>
    </w:pPr>
    <w:rPr>
      <w:rFonts w:ascii="Calibri" w:eastAsia="Times New Roman" w:hAnsi="Calibri" w:cs="Times New Roman"/>
      <w:b/>
      <w:color w:val="931638"/>
      <w:szCs w:val="24"/>
    </w:rPr>
  </w:style>
  <w:style w:type="character" w:customStyle="1" w:styleId="BoldParaChar">
    <w:name w:val="Bold Para Char"/>
    <w:basedOn w:val="DefaultParagraphFont"/>
    <w:link w:val="BoldPara"/>
    <w:rsid w:val="00B2137A"/>
    <w:rPr>
      <w:rFonts w:ascii="Calibri" w:eastAsia="Times New Roman" w:hAnsi="Calibri" w:cs="Times New Roman"/>
      <w:b/>
      <w:color w:val="931638"/>
      <w:szCs w:val="24"/>
    </w:rPr>
  </w:style>
  <w:style w:type="paragraph" w:styleId="BodyText">
    <w:name w:val="Body Text"/>
    <w:basedOn w:val="Normal"/>
    <w:link w:val="BodyTextChar"/>
    <w:uiPriority w:val="99"/>
    <w:unhideWhenUsed/>
    <w:rsid w:val="00B2137A"/>
    <w:pPr>
      <w:spacing w:after="120"/>
    </w:pPr>
  </w:style>
  <w:style w:type="character" w:customStyle="1" w:styleId="BodyTextChar">
    <w:name w:val="Body Text Char"/>
    <w:basedOn w:val="DefaultParagraphFont"/>
    <w:link w:val="BodyText"/>
    <w:uiPriority w:val="99"/>
    <w:rsid w:val="00B2137A"/>
  </w:style>
  <w:style w:type="paragraph" w:customStyle="1" w:styleId="BodyText21">
    <w:name w:val="Body Text 21"/>
    <w:rsid w:val="00892DC7"/>
    <w:pPr>
      <w:spacing w:after="0" w:line="240" w:lineRule="auto"/>
      <w:jc w:val="both"/>
    </w:pPr>
    <w:rPr>
      <w:rFonts w:ascii="Arial" w:eastAsia="Arial" w:hAnsi="Arial" w:cs="Times New Roman"/>
      <w:i/>
      <w:color w:val="000000"/>
      <w:sz w:val="24"/>
      <w:szCs w:val="20"/>
      <w:u w:color="000000"/>
      <w:lang w:val="en-US"/>
    </w:rPr>
  </w:style>
  <w:style w:type="paragraph" w:customStyle="1" w:styleId="Default">
    <w:name w:val="Default"/>
    <w:rsid w:val="00892DC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92D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DC7"/>
    <w:rPr>
      <w:i/>
      <w:iCs/>
    </w:rPr>
  </w:style>
  <w:style w:type="character" w:customStyle="1" w:styleId="Bodybold">
    <w:name w:val="Body bold"/>
    <w:uiPriority w:val="99"/>
    <w:rsid w:val="00892DC7"/>
    <w:rPr>
      <w:rFonts w:ascii="Helvetica 65 Medium" w:hAnsi="Helvetica 65 Medium" w:cs="Times New Roman"/>
      <w:sz w:val="22"/>
    </w:rPr>
  </w:style>
  <w:style w:type="table" w:styleId="TableGrid">
    <w:name w:val="Table Grid"/>
    <w:basedOn w:val="TableNormal"/>
    <w:uiPriority w:val="39"/>
    <w:rsid w:val="00892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9E6EA3"/>
    <w:rPr>
      <w:rFonts w:asciiTheme="majorHAnsi" w:eastAsia="Times New Roman" w:hAnsiTheme="majorHAnsi" w:cs="Arial"/>
      <w:iCs/>
      <w:sz w:val="36"/>
      <w:szCs w:val="24"/>
    </w:rPr>
  </w:style>
  <w:style w:type="paragraph" w:styleId="Title">
    <w:name w:val="Title"/>
    <w:basedOn w:val="Normal"/>
    <w:link w:val="TitleChar"/>
    <w:qFormat/>
    <w:rsid w:val="00986A10"/>
    <w:pPr>
      <w:spacing w:after="0" w:line="240" w:lineRule="auto"/>
      <w:ind w:firstLine="720"/>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986A10"/>
    <w:rPr>
      <w:rFonts w:ascii="Helvetica" w:eastAsia="Times New Roman" w:hAnsi="Helvetica" w:cs="Times New Roman"/>
      <w:b/>
      <w:sz w:val="28"/>
      <w:szCs w:val="20"/>
    </w:rPr>
  </w:style>
  <w:style w:type="paragraph" w:styleId="FootnoteText">
    <w:name w:val="footnote text"/>
    <w:basedOn w:val="Normal"/>
    <w:link w:val="FootnoteTextChar"/>
    <w:uiPriority w:val="99"/>
    <w:unhideWhenUsed/>
    <w:rsid w:val="00AD58E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AD58E2"/>
    <w:rPr>
      <w:rFonts w:eastAsiaTheme="minorHAnsi"/>
      <w:sz w:val="20"/>
      <w:szCs w:val="20"/>
      <w:lang w:eastAsia="en-US"/>
    </w:rPr>
  </w:style>
  <w:style w:type="character" w:styleId="FootnoteReference">
    <w:name w:val="footnote reference"/>
    <w:basedOn w:val="DefaultParagraphFont"/>
    <w:uiPriority w:val="99"/>
    <w:semiHidden/>
    <w:unhideWhenUsed/>
    <w:rsid w:val="00AD58E2"/>
    <w:rPr>
      <w:vertAlign w:val="superscript"/>
    </w:rPr>
  </w:style>
  <w:style w:type="character" w:styleId="Hyperlink">
    <w:name w:val="Hyperlink"/>
    <w:basedOn w:val="DefaultParagraphFont"/>
    <w:uiPriority w:val="99"/>
    <w:unhideWhenUsed/>
    <w:rsid w:val="00AD58E2"/>
    <w:rPr>
      <w:color w:val="0000FF" w:themeColor="hyperlink"/>
      <w:u w:val="single"/>
    </w:rPr>
  </w:style>
  <w:style w:type="character" w:customStyle="1" w:styleId="Heading2Char">
    <w:name w:val="Heading 2 Char"/>
    <w:basedOn w:val="DefaultParagraphFont"/>
    <w:link w:val="Heading2"/>
    <w:uiPriority w:val="9"/>
    <w:rsid w:val="004B3E6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F3ACD"/>
    <w:pPr>
      <w:keepLines/>
      <w:spacing w:before="480" w:after="0" w:line="276" w:lineRule="auto"/>
      <w:outlineLvl w:val="9"/>
    </w:pPr>
    <w:rPr>
      <w:rFonts w:eastAsiaTheme="majorEastAsia" w:cstheme="majorBidi"/>
      <w:b/>
      <w:bCs/>
      <w:i/>
      <w:iCs w:val="0"/>
      <w:color w:val="365F91" w:themeColor="accent1" w:themeShade="BF"/>
      <w:sz w:val="28"/>
      <w:szCs w:val="28"/>
      <w:lang w:val="en-US" w:eastAsia="ja-JP"/>
    </w:rPr>
  </w:style>
  <w:style w:type="paragraph" w:styleId="TOC1">
    <w:name w:val="toc 1"/>
    <w:basedOn w:val="Normal"/>
    <w:next w:val="Normal"/>
    <w:autoRedefine/>
    <w:uiPriority w:val="39"/>
    <w:unhideWhenUsed/>
    <w:rsid w:val="007F3ACD"/>
    <w:pPr>
      <w:spacing w:after="100"/>
    </w:pPr>
  </w:style>
  <w:style w:type="paragraph" w:styleId="TOC2">
    <w:name w:val="toc 2"/>
    <w:basedOn w:val="Normal"/>
    <w:next w:val="Normal"/>
    <w:autoRedefine/>
    <w:uiPriority w:val="39"/>
    <w:unhideWhenUsed/>
    <w:rsid w:val="007F3ACD"/>
    <w:pPr>
      <w:spacing w:after="100"/>
      <w:ind w:left="220"/>
    </w:pPr>
  </w:style>
  <w:style w:type="character" w:customStyle="1" w:styleId="Heading3Char">
    <w:name w:val="Heading 3 Char"/>
    <w:basedOn w:val="DefaultParagraphFont"/>
    <w:link w:val="Heading3"/>
    <w:uiPriority w:val="9"/>
    <w:rsid w:val="003D7DD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F3938"/>
    <w:pPr>
      <w:spacing w:after="100"/>
      <w:ind w:left="440"/>
    </w:pPr>
  </w:style>
  <w:style w:type="table" w:customStyle="1" w:styleId="TableGrid1">
    <w:name w:val="Table Grid1"/>
    <w:basedOn w:val="TableNormal"/>
    <w:next w:val="TableGrid"/>
    <w:uiPriority w:val="59"/>
    <w:rsid w:val="00BD57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856D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E35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A27E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1763E"/>
    <w:rPr>
      <w:sz w:val="16"/>
      <w:szCs w:val="16"/>
    </w:rPr>
  </w:style>
  <w:style w:type="paragraph" w:styleId="CommentText">
    <w:name w:val="annotation text"/>
    <w:basedOn w:val="Normal"/>
    <w:link w:val="CommentTextChar"/>
    <w:uiPriority w:val="99"/>
    <w:semiHidden/>
    <w:unhideWhenUsed/>
    <w:rsid w:val="0011763E"/>
    <w:pPr>
      <w:spacing w:line="240" w:lineRule="auto"/>
    </w:pPr>
    <w:rPr>
      <w:sz w:val="20"/>
      <w:szCs w:val="20"/>
    </w:rPr>
  </w:style>
  <w:style w:type="character" w:customStyle="1" w:styleId="CommentTextChar">
    <w:name w:val="Comment Text Char"/>
    <w:basedOn w:val="DefaultParagraphFont"/>
    <w:link w:val="CommentText"/>
    <w:uiPriority w:val="99"/>
    <w:semiHidden/>
    <w:rsid w:val="0011763E"/>
    <w:rPr>
      <w:sz w:val="20"/>
      <w:szCs w:val="20"/>
    </w:rPr>
  </w:style>
  <w:style w:type="paragraph" w:styleId="CommentSubject">
    <w:name w:val="annotation subject"/>
    <w:basedOn w:val="CommentText"/>
    <w:next w:val="CommentText"/>
    <w:link w:val="CommentSubjectChar"/>
    <w:uiPriority w:val="99"/>
    <w:semiHidden/>
    <w:unhideWhenUsed/>
    <w:rsid w:val="0011763E"/>
    <w:rPr>
      <w:b/>
      <w:bCs/>
    </w:rPr>
  </w:style>
  <w:style w:type="character" w:customStyle="1" w:styleId="CommentSubjectChar">
    <w:name w:val="Comment Subject Char"/>
    <w:basedOn w:val="CommentTextChar"/>
    <w:link w:val="CommentSubject"/>
    <w:uiPriority w:val="99"/>
    <w:semiHidden/>
    <w:rsid w:val="0011763E"/>
    <w:rPr>
      <w:b/>
      <w:bCs/>
      <w:sz w:val="20"/>
      <w:szCs w:val="20"/>
    </w:rPr>
  </w:style>
  <w:style w:type="paragraph" w:styleId="Revision">
    <w:name w:val="Revision"/>
    <w:hidden/>
    <w:uiPriority w:val="99"/>
    <w:semiHidden/>
    <w:rsid w:val="00057EA3"/>
    <w:pPr>
      <w:spacing w:after="0" w:line="240" w:lineRule="auto"/>
    </w:pPr>
  </w:style>
  <w:style w:type="character" w:customStyle="1" w:styleId="pf10012361">
    <w:name w:val="pf10012361"/>
    <w:basedOn w:val="DefaultParagraphFont"/>
    <w:rsid w:val="007329F8"/>
  </w:style>
  <w:style w:type="character" w:styleId="FollowedHyperlink">
    <w:name w:val="FollowedHyperlink"/>
    <w:basedOn w:val="DefaultParagraphFont"/>
    <w:uiPriority w:val="99"/>
    <w:semiHidden/>
    <w:unhideWhenUsed/>
    <w:rsid w:val="00DB1D61"/>
    <w:rPr>
      <w:color w:val="800080" w:themeColor="followedHyperlink"/>
      <w:u w:val="single"/>
    </w:rPr>
  </w:style>
  <w:style w:type="paragraph" w:styleId="ListBullet">
    <w:name w:val="List Bullet"/>
    <w:basedOn w:val="Normal"/>
    <w:uiPriority w:val="99"/>
    <w:unhideWhenUsed/>
    <w:rsid w:val="009F2330"/>
    <w:pPr>
      <w:numPr>
        <w:numId w:val="25"/>
      </w:numPr>
      <w:contextualSpacing/>
    </w:pPr>
  </w:style>
  <w:style w:type="character" w:styleId="UnresolvedMention">
    <w:name w:val="Unresolved Mention"/>
    <w:basedOn w:val="DefaultParagraphFont"/>
    <w:uiPriority w:val="99"/>
    <w:semiHidden/>
    <w:unhideWhenUsed/>
    <w:rsid w:val="00D756AD"/>
    <w:rPr>
      <w:color w:val="605E5C"/>
      <w:shd w:val="clear" w:color="auto" w:fill="E1DFDD"/>
    </w:rPr>
  </w:style>
  <w:style w:type="character" w:customStyle="1" w:styleId="normaltextrun">
    <w:name w:val="normaltextrun"/>
    <w:basedOn w:val="DefaultParagraphFont"/>
    <w:rsid w:val="00637682"/>
  </w:style>
  <w:style w:type="character" w:customStyle="1" w:styleId="eop">
    <w:name w:val="eop"/>
    <w:basedOn w:val="DefaultParagraphFont"/>
    <w:rsid w:val="0063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4242">
      <w:bodyDiv w:val="1"/>
      <w:marLeft w:val="0"/>
      <w:marRight w:val="0"/>
      <w:marTop w:val="0"/>
      <w:marBottom w:val="0"/>
      <w:divBdr>
        <w:top w:val="none" w:sz="0" w:space="0" w:color="auto"/>
        <w:left w:val="none" w:sz="0" w:space="0" w:color="auto"/>
        <w:bottom w:val="none" w:sz="0" w:space="0" w:color="auto"/>
        <w:right w:val="none" w:sz="0" w:space="0" w:color="auto"/>
      </w:divBdr>
    </w:div>
    <w:div w:id="93131952">
      <w:bodyDiv w:val="1"/>
      <w:marLeft w:val="0"/>
      <w:marRight w:val="0"/>
      <w:marTop w:val="0"/>
      <w:marBottom w:val="0"/>
      <w:divBdr>
        <w:top w:val="none" w:sz="0" w:space="0" w:color="auto"/>
        <w:left w:val="none" w:sz="0" w:space="0" w:color="auto"/>
        <w:bottom w:val="none" w:sz="0" w:space="0" w:color="auto"/>
        <w:right w:val="none" w:sz="0" w:space="0" w:color="auto"/>
      </w:divBdr>
    </w:div>
    <w:div w:id="176040847">
      <w:bodyDiv w:val="1"/>
      <w:marLeft w:val="0"/>
      <w:marRight w:val="0"/>
      <w:marTop w:val="0"/>
      <w:marBottom w:val="0"/>
      <w:divBdr>
        <w:top w:val="none" w:sz="0" w:space="0" w:color="auto"/>
        <w:left w:val="none" w:sz="0" w:space="0" w:color="auto"/>
        <w:bottom w:val="none" w:sz="0" w:space="0" w:color="auto"/>
        <w:right w:val="none" w:sz="0" w:space="0" w:color="auto"/>
      </w:divBdr>
    </w:div>
    <w:div w:id="212080109">
      <w:bodyDiv w:val="1"/>
      <w:marLeft w:val="0"/>
      <w:marRight w:val="0"/>
      <w:marTop w:val="0"/>
      <w:marBottom w:val="0"/>
      <w:divBdr>
        <w:top w:val="none" w:sz="0" w:space="0" w:color="auto"/>
        <w:left w:val="none" w:sz="0" w:space="0" w:color="auto"/>
        <w:bottom w:val="none" w:sz="0" w:space="0" w:color="auto"/>
        <w:right w:val="none" w:sz="0" w:space="0" w:color="auto"/>
      </w:divBdr>
    </w:div>
    <w:div w:id="232471759">
      <w:bodyDiv w:val="1"/>
      <w:marLeft w:val="0"/>
      <w:marRight w:val="0"/>
      <w:marTop w:val="0"/>
      <w:marBottom w:val="0"/>
      <w:divBdr>
        <w:top w:val="none" w:sz="0" w:space="0" w:color="auto"/>
        <w:left w:val="none" w:sz="0" w:space="0" w:color="auto"/>
        <w:bottom w:val="none" w:sz="0" w:space="0" w:color="auto"/>
        <w:right w:val="none" w:sz="0" w:space="0" w:color="auto"/>
      </w:divBdr>
    </w:div>
    <w:div w:id="270825129">
      <w:bodyDiv w:val="1"/>
      <w:marLeft w:val="0"/>
      <w:marRight w:val="0"/>
      <w:marTop w:val="0"/>
      <w:marBottom w:val="0"/>
      <w:divBdr>
        <w:top w:val="none" w:sz="0" w:space="0" w:color="auto"/>
        <w:left w:val="none" w:sz="0" w:space="0" w:color="auto"/>
        <w:bottom w:val="none" w:sz="0" w:space="0" w:color="auto"/>
        <w:right w:val="none" w:sz="0" w:space="0" w:color="auto"/>
      </w:divBdr>
    </w:div>
    <w:div w:id="306592980">
      <w:bodyDiv w:val="1"/>
      <w:marLeft w:val="0"/>
      <w:marRight w:val="0"/>
      <w:marTop w:val="0"/>
      <w:marBottom w:val="0"/>
      <w:divBdr>
        <w:top w:val="none" w:sz="0" w:space="0" w:color="auto"/>
        <w:left w:val="none" w:sz="0" w:space="0" w:color="auto"/>
        <w:bottom w:val="none" w:sz="0" w:space="0" w:color="auto"/>
        <w:right w:val="none" w:sz="0" w:space="0" w:color="auto"/>
      </w:divBdr>
    </w:div>
    <w:div w:id="333387624">
      <w:bodyDiv w:val="1"/>
      <w:marLeft w:val="0"/>
      <w:marRight w:val="0"/>
      <w:marTop w:val="0"/>
      <w:marBottom w:val="0"/>
      <w:divBdr>
        <w:top w:val="none" w:sz="0" w:space="0" w:color="auto"/>
        <w:left w:val="none" w:sz="0" w:space="0" w:color="auto"/>
        <w:bottom w:val="none" w:sz="0" w:space="0" w:color="auto"/>
        <w:right w:val="none" w:sz="0" w:space="0" w:color="auto"/>
      </w:divBdr>
    </w:div>
    <w:div w:id="344402847">
      <w:bodyDiv w:val="1"/>
      <w:marLeft w:val="0"/>
      <w:marRight w:val="0"/>
      <w:marTop w:val="0"/>
      <w:marBottom w:val="0"/>
      <w:divBdr>
        <w:top w:val="none" w:sz="0" w:space="0" w:color="auto"/>
        <w:left w:val="none" w:sz="0" w:space="0" w:color="auto"/>
        <w:bottom w:val="none" w:sz="0" w:space="0" w:color="auto"/>
        <w:right w:val="none" w:sz="0" w:space="0" w:color="auto"/>
      </w:divBdr>
    </w:div>
    <w:div w:id="364523023">
      <w:bodyDiv w:val="1"/>
      <w:marLeft w:val="0"/>
      <w:marRight w:val="0"/>
      <w:marTop w:val="0"/>
      <w:marBottom w:val="0"/>
      <w:divBdr>
        <w:top w:val="none" w:sz="0" w:space="0" w:color="auto"/>
        <w:left w:val="none" w:sz="0" w:space="0" w:color="auto"/>
        <w:bottom w:val="none" w:sz="0" w:space="0" w:color="auto"/>
        <w:right w:val="none" w:sz="0" w:space="0" w:color="auto"/>
      </w:divBdr>
    </w:div>
    <w:div w:id="387803298">
      <w:bodyDiv w:val="1"/>
      <w:marLeft w:val="0"/>
      <w:marRight w:val="0"/>
      <w:marTop w:val="0"/>
      <w:marBottom w:val="0"/>
      <w:divBdr>
        <w:top w:val="none" w:sz="0" w:space="0" w:color="auto"/>
        <w:left w:val="none" w:sz="0" w:space="0" w:color="auto"/>
        <w:bottom w:val="none" w:sz="0" w:space="0" w:color="auto"/>
        <w:right w:val="none" w:sz="0" w:space="0" w:color="auto"/>
      </w:divBdr>
    </w:div>
    <w:div w:id="467358342">
      <w:bodyDiv w:val="1"/>
      <w:marLeft w:val="0"/>
      <w:marRight w:val="0"/>
      <w:marTop w:val="0"/>
      <w:marBottom w:val="0"/>
      <w:divBdr>
        <w:top w:val="none" w:sz="0" w:space="0" w:color="auto"/>
        <w:left w:val="none" w:sz="0" w:space="0" w:color="auto"/>
        <w:bottom w:val="none" w:sz="0" w:space="0" w:color="auto"/>
        <w:right w:val="none" w:sz="0" w:space="0" w:color="auto"/>
      </w:divBdr>
    </w:div>
    <w:div w:id="478113478">
      <w:bodyDiv w:val="1"/>
      <w:marLeft w:val="0"/>
      <w:marRight w:val="0"/>
      <w:marTop w:val="0"/>
      <w:marBottom w:val="0"/>
      <w:divBdr>
        <w:top w:val="none" w:sz="0" w:space="0" w:color="auto"/>
        <w:left w:val="none" w:sz="0" w:space="0" w:color="auto"/>
        <w:bottom w:val="none" w:sz="0" w:space="0" w:color="auto"/>
        <w:right w:val="none" w:sz="0" w:space="0" w:color="auto"/>
      </w:divBdr>
    </w:div>
    <w:div w:id="513689111">
      <w:bodyDiv w:val="1"/>
      <w:marLeft w:val="0"/>
      <w:marRight w:val="0"/>
      <w:marTop w:val="0"/>
      <w:marBottom w:val="0"/>
      <w:divBdr>
        <w:top w:val="none" w:sz="0" w:space="0" w:color="auto"/>
        <w:left w:val="none" w:sz="0" w:space="0" w:color="auto"/>
        <w:bottom w:val="none" w:sz="0" w:space="0" w:color="auto"/>
        <w:right w:val="none" w:sz="0" w:space="0" w:color="auto"/>
      </w:divBdr>
      <w:divsChild>
        <w:div w:id="734932313">
          <w:marLeft w:val="0"/>
          <w:marRight w:val="0"/>
          <w:marTop w:val="0"/>
          <w:marBottom w:val="0"/>
          <w:divBdr>
            <w:top w:val="single" w:sz="6" w:space="0" w:color="DCDCDC"/>
            <w:left w:val="single" w:sz="6" w:space="0" w:color="DCDCDC"/>
            <w:bottom w:val="single" w:sz="6" w:space="0" w:color="DCDCDC"/>
            <w:right w:val="single" w:sz="6" w:space="0" w:color="DCDCDC"/>
          </w:divBdr>
          <w:divsChild>
            <w:div w:id="18483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8418">
      <w:bodyDiv w:val="1"/>
      <w:marLeft w:val="0"/>
      <w:marRight w:val="0"/>
      <w:marTop w:val="0"/>
      <w:marBottom w:val="0"/>
      <w:divBdr>
        <w:top w:val="none" w:sz="0" w:space="0" w:color="auto"/>
        <w:left w:val="none" w:sz="0" w:space="0" w:color="auto"/>
        <w:bottom w:val="none" w:sz="0" w:space="0" w:color="auto"/>
        <w:right w:val="none" w:sz="0" w:space="0" w:color="auto"/>
      </w:divBdr>
    </w:div>
    <w:div w:id="536939463">
      <w:bodyDiv w:val="1"/>
      <w:marLeft w:val="0"/>
      <w:marRight w:val="0"/>
      <w:marTop w:val="0"/>
      <w:marBottom w:val="0"/>
      <w:divBdr>
        <w:top w:val="none" w:sz="0" w:space="0" w:color="auto"/>
        <w:left w:val="none" w:sz="0" w:space="0" w:color="auto"/>
        <w:bottom w:val="none" w:sz="0" w:space="0" w:color="auto"/>
        <w:right w:val="none" w:sz="0" w:space="0" w:color="auto"/>
      </w:divBdr>
      <w:divsChild>
        <w:div w:id="569730293">
          <w:marLeft w:val="547"/>
          <w:marRight w:val="0"/>
          <w:marTop w:val="0"/>
          <w:marBottom w:val="0"/>
          <w:divBdr>
            <w:top w:val="none" w:sz="0" w:space="0" w:color="auto"/>
            <w:left w:val="none" w:sz="0" w:space="0" w:color="auto"/>
            <w:bottom w:val="none" w:sz="0" w:space="0" w:color="auto"/>
            <w:right w:val="none" w:sz="0" w:space="0" w:color="auto"/>
          </w:divBdr>
        </w:div>
      </w:divsChild>
    </w:div>
    <w:div w:id="676469500">
      <w:bodyDiv w:val="1"/>
      <w:marLeft w:val="0"/>
      <w:marRight w:val="0"/>
      <w:marTop w:val="0"/>
      <w:marBottom w:val="0"/>
      <w:divBdr>
        <w:top w:val="none" w:sz="0" w:space="0" w:color="auto"/>
        <w:left w:val="none" w:sz="0" w:space="0" w:color="auto"/>
        <w:bottom w:val="none" w:sz="0" w:space="0" w:color="auto"/>
        <w:right w:val="none" w:sz="0" w:space="0" w:color="auto"/>
      </w:divBdr>
    </w:div>
    <w:div w:id="755395449">
      <w:bodyDiv w:val="1"/>
      <w:marLeft w:val="0"/>
      <w:marRight w:val="0"/>
      <w:marTop w:val="0"/>
      <w:marBottom w:val="0"/>
      <w:divBdr>
        <w:top w:val="none" w:sz="0" w:space="0" w:color="auto"/>
        <w:left w:val="none" w:sz="0" w:space="0" w:color="auto"/>
        <w:bottom w:val="none" w:sz="0" w:space="0" w:color="auto"/>
        <w:right w:val="none" w:sz="0" w:space="0" w:color="auto"/>
      </w:divBdr>
    </w:div>
    <w:div w:id="757947532">
      <w:bodyDiv w:val="1"/>
      <w:marLeft w:val="0"/>
      <w:marRight w:val="0"/>
      <w:marTop w:val="0"/>
      <w:marBottom w:val="0"/>
      <w:divBdr>
        <w:top w:val="none" w:sz="0" w:space="0" w:color="auto"/>
        <w:left w:val="none" w:sz="0" w:space="0" w:color="auto"/>
        <w:bottom w:val="none" w:sz="0" w:space="0" w:color="auto"/>
        <w:right w:val="none" w:sz="0" w:space="0" w:color="auto"/>
      </w:divBdr>
    </w:div>
    <w:div w:id="784618062">
      <w:bodyDiv w:val="1"/>
      <w:marLeft w:val="0"/>
      <w:marRight w:val="0"/>
      <w:marTop w:val="0"/>
      <w:marBottom w:val="0"/>
      <w:divBdr>
        <w:top w:val="none" w:sz="0" w:space="0" w:color="auto"/>
        <w:left w:val="none" w:sz="0" w:space="0" w:color="auto"/>
        <w:bottom w:val="none" w:sz="0" w:space="0" w:color="auto"/>
        <w:right w:val="none" w:sz="0" w:space="0" w:color="auto"/>
      </w:divBdr>
    </w:div>
    <w:div w:id="846556981">
      <w:bodyDiv w:val="1"/>
      <w:marLeft w:val="0"/>
      <w:marRight w:val="0"/>
      <w:marTop w:val="0"/>
      <w:marBottom w:val="0"/>
      <w:divBdr>
        <w:top w:val="none" w:sz="0" w:space="0" w:color="auto"/>
        <w:left w:val="none" w:sz="0" w:space="0" w:color="auto"/>
        <w:bottom w:val="none" w:sz="0" w:space="0" w:color="auto"/>
        <w:right w:val="none" w:sz="0" w:space="0" w:color="auto"/>
      </w:divBdr>
    </w:div>
    <w:div w:id="847793785">
      <w:bodyDiv w:val="1"/>
      <w:marLeft w:val="0"/>
      <w:marRight w:val="0"/>
      <w:marTop w:val="0"/>
      <w:marBottom w:val="0"/>
      <w:divBdr>
        <w:top w:val="none" w:sz="0" w:space="0" w:color="auto"/>
        <w:left w:val="none" w:sz="0" w:space="0" w:color="auto"/>
        <w:bottom w:val="none" w:sz="0" w:space="0" w:color="auto"/>
        <w:right w:val="none" w:sz="0" w:space="0" w:color="auto"/>
      </w:divBdr>
    </w:div>
    <w:div w:id="939869671">
      <w:bodyDiv w:val="1"/>
      <w:marLeft w:val="0"/>
      <w:marRight w:val="0"/>
      <w:marTop w:val="0"/>
      <w:marBottom w:val="0"/>
      <w:divBdr>
        <w:top w:val="none" w:sz="0" w:space="0" w:color="auto"/>
        <w:left w:val="none" w:sz="0" w:space="0" w:color="auto"/>
        <w:bottom w:val="none" w:sz="0" w:space="0" w:color="auto"/>
        <w:right w:val="none" w:sz="0" w:space="0" w:color="auto"/>
      </w:divBdr>
    </w:div>
    <w:div w:id="996693267">
      <w:bodyDiv w:val="1"/>
      <w:marLeft w:val="0"/>
      <w:marRight w:val="0"/>
      <w:marTop w:val="0"/>
      <w:marBottom w:val="0"/>
      <w:divBdr>
        <w:top w:val="none" w:sz="0" w:space="0" w:color="auto"/>
        <w:left w:val="none" w:sz="0" w:space="0" w:color="auto"/>
        <w:bottom w:val="none" w:sz="0" w:space="0" w:color="auto"/>
        <w:right w:val="none" w:sz="0" w:space="0" w:color="auto"/>
      </w:divBdr>
    </w:div>
    <w:div w:id="1006445346">
      <w:bodyDiv w:val="1"/>
      <w:marLeft w:val="0"/>
      <w:marRight w:val="0"/>
      <w:marTop w:val="0"/>
      <w:marBottom w:val="0"/>
      <w:divBdr>
        <w:top w:val="none" w:sz="0" w:space="0" w:color="auto"/>
        <w:left w:val="none" w:sz="0" w:space="0" w:color="auto"/>
        <w:bottom w:val="none" w:sz="0" w:space="0" w:color="auto"/>
        <w:right w:val="none" w:sz="0" w:space="0" w:color="auto"/>
      </w:divBdr>
    </w:div>
    <w:div w:id="1031958918">
      <w:bodyDiv w:val="1"/>
      <w:marLeft w:val="0"/>
      <w:marRight w:val="0"/>
      <w:marTop w:val="0"/>
      <w:marBottom w:val="0"/>
      <w:divBdr>
        <w:top w:val="none" w:sz="0" w:space="0" w:color="auto"/>
        <w:left w:val="none" w:sz="0" w:space="0" w:color="auto"/>
        <w:bottom w:val="none" w:sz="0" w:space="0" w:color="auto"/>
        <w:right w:val="none" w:sz="0" w:space="0" w:color="auto"/>
      </w:divBdr>
    </w:div>
    <w:div w:id="1039745518">
      <w:bodyDiv w:val="1"/>
      <w:marLeft w:val="0"/>
      <w:marRight w:val="0"/>
      <w:marTop w:val="0"/>
      <w:marBottom w:val="0"/>
      <w:divBdr>
        <w:top w:val="none" w:sz="0" w:space="0" w:color="auto"/>
        <w:left w:val="none" w:sz="0" w:space="0" w:color="auto"/>
        <w:bottom w:val="none" w:sz="0" w:space="0" w:color="auto"/>
        <w:right w:val="none" w:sz="0" w:space="0" w:color="auto"/>
      </w:divBdr>
    </w:div>
    <w:div w:id="1044477247">
      <w:bodyDiv w:val="1"/>
      <w:marLeft w:val="0"/>
      <w:marRight w:val="0"/>
      <w:marTop w:val="0"/>
      <w:marBottom w:val="0"/>
      <w:divBdr>
        <w:top w:val="none" w:sz="0" w:space="0" w:color="auto"/>
        <w:left w:val="none" w:sz="0" w:space="0" w:color="auto"/>
        <w:bottom w:val="none" w:sz="0" w:space="0" w:color="auto"/>
        <w:right w:val="none" w:sz="0" w:space="0" w:color="auto"/>
      </w:divBdr>
    </w:div>
    <w:div w:id="1059397300">
      <w:bodyDiv w:val="1"/>
      <w:marLeft w:val="0"/>
      <w:marRight w:val="0"/>
      <w:marTop w:val="0"/>
      <w:marBottom w:val="0"/>
      <w:divBdr>
        <w:top w:val="none" w:sz="0" w:space="0" w:color="auto"/>
        <w:left w:val="none" w:sz="0" w:space="0" w:color="auto"/>
        <w:bottom w:val="none" w:sz="0" w:space="0" w:color="auto"/>
        <w:right w:val="none" w:sz="0" w:space="0" w:color="auto"/>
      </w:divBdr>
    </w:div>
    <w:div w:id="1109006362">
      <w:bodyDiv w:val="1"/>
      <w:marLeft w:val="0"/>
      <w:marRight w:val="0"/>
      <w:marTop w:val="0"/>
      <w:marBottom w:val="0"/>
      <w:divBdr>
        <w:top w:val="none" w:sz="0" w:space="0" w:color="auto"/>
        <w:left w:val="none" w:sz="0" w:space="0" w:color="auto"/>
        <w:bottom w:val="none" w:sz="0" w:space="0" w:color="auto"/>
        <w:right w:val="none" w:sz="0" w:space="0" w:color="auto"/>
      </w:divBdr>
    </w:div>
    <w:div w:id="1123839286">
      <w:bodyDiv w:val="1"/>
      <w:marLeft w:val="0"/>
      <w:marRight w:val="0"/>
      <w:marTop w:val="0"/>
      <w:marBottom w:val="0"/>
      <w:divBdr>
        <w:top w:val="none" w:sz="0" w:space="0" w:color="auto"/>
        <w:left w:val="none" w:sz="0" w:space="0" w:color="auto"/>
        <w:bottom w:val="none" w:sz="0" w:space="0" w:color="auto"/>
        <w:right w:val="none" w:sz="0" w:space="0" w:color="auto"/>
      </w:divBdr>
    </w:div>
    <w:div w:id="1211187776">
      <w:bodyDiv w:val="1"/>
      <w:marLeft w:val="0"/>
      <w:marRight w:val="0"/>
      <w:marTop w:val="0"/>
      <w:marBottom w:val="0"/>
      <w:divBdr>
        <w:top w:val="none" w:sz="0" w:space="0" w:color="auto"/>
        <w:left w:val="none" w:sz="0" w:space="0" w:color="auto"/>
        <w:bottom w:val="none" w:sz="0" w:space="0" w:color="auto"/>
        <w:right w:val="none" w:sz="0" w:space="0" w:color="auto"/>
      </w:divBdr>
    </w:div>
    <w:div w:id="1299996513">
      <w:bodyDiv w:val="1"/>
      <w:marLeft w:val="0"/>
      <w:marRight w:val="0"/>
      <w:marTop w:val="0"/>
      <w:marBottom w:val="0"/>
      <w:divBdr>
        <w:top w:val="none" w:sz="0" w:space="0" w:color="auto"/>
        <w:left w:val="none" w:sz="0" w:space="0" w:color="auto"/>
        <w:bottom w:val="none" w:sz="0" w:space="0" w:color="auto"/>
        <w:right w:val="none" w:sz="0" w:space="0" w:color="auto"/>
      </w:divBdr>
    </w:div>
    <w:div w:id="1328167666">
      <w:bodyDiv w:val="1"/>
      <w:marLeft w:val="0"/>
      <w:marRight w:val="0"/>
      <w:marTop w:val="0"/>
      <w:marBottom w:val="0"/>
      <w:divBdr>
        <w:top w:val="none" w:sz="0" w:space="0" w:color="auto"/>
        <w:left w:val="none" w:sz="0" w:space="0" w:color="auto"/>
        <w:bottom w:val="none" w:sz="0" w:space="0" w:color="auto"/>
        <w:right w:val="none" w:sz="0" w:space="0" w:color="auto"/>
      </w:divBdr>
    </w:div>
    <w:div w:id="1399282337">
      <w:bodyDiv w:val="1"/>
      <w:marLeft w:val="0"/>
      <w:marRight w:val="0"/>
      <w:marTop w:val="0"/>
      <w:marBottom w:val="0"/>
      <w:divBdr>
        <w:top w:val="none" w:sz="0" w:space="0" w:color="auto"/>
        <w:left w:val="none" w:sz="0" w:space="0" w:color="auto"/>
        <w:bottom w:val="none" w:sz="0" w:space="0" w:color="auto"/>
        <w:right w:val="none" w:sz="0" w:space="0" w:color="auto"/>
      </w:divBdr>
    </w:div>
    <w:div w:id="1466507135">
      <w:bodyDiv w:val="1"/>
      <w:marLeft w:val="0"/>
      <w:marRight w:val="0"/>
      <w:marTop w:val="0"/>
      <w:marBottom w:val="0"/>
      <w:divBdr>
        <w:top w:val="none" w:sz="0" w:space="0" w:color="auto"/>
        <w:left w:val="none" w:sz="0" w:space="0" w:color="auto"/>
        <w:bottom w:val="none" w:sz="0" w:space="0" w:color="auto"/>
        <w:right w:val="none" w:sz="0" w:space="0" w:color="auto"/>
      </w:divBdr>
    </w:div>
    <w:div w:id="1532836249">
      <w:bodyDiv w:val="1"/>
      <w:marLeft w:val="0"/>
      <w:marRight w:val="0"/>
      <w:marTop w:val="0"/>
      <w:marBottom w:val="0"/>
      <w:divBdr>
        <w:top w:val="none" w:sz="0" w:space="0" w:color="auto"/>
        <w:left w:val="none" w:sz="0" w:space="0" w:color="auto"/>
        <w:bottom w:val="none" w:sz="0" w:space="0" w:color="auto"/>
        <w:right w:val="none" w:sz="0" w:space="0" w:color="auto"/>
      </w:divBdr>
    </w:div>
    <w:div w:id="1755858069">
      <w:bodyDiv w:val="1"/>
      <w:marLeft w:val="0"/>
      <w:marRight w:val="0"/>
      <w:marTop w:val="0"/>
      <w:marBottom w:val="0"/>
      <w:divBdr>
        <w:top w:val="none" w:sz="0" w:space="0" w:color="auto"/>
        <w:left w:val="none" w:sz="0" w:space="0" w:color="auto"/>
        <w:bottom w:val="none" w:sz="0" w:space="0" w:color="auto"/>
        <w:right w:val="none" w:sz="0" w:space="0" w:color="auto"/>
      </w:divBdr>
    </w:div>
    <w:div w:id="1844203613">
      <w:bodyDiv w:val="1"/>
      <w:marLeft w:val="0"/>
      <w:marRight w:val="0"/>
      <w:marTop w:val="0"/>
      <w:marBottom w:val="0"/>
      <w:divBdr>
        <w:top w:val="none" w:sz="0" w:space="0" w:color="auto"/>
        <w:left w:val="none" w:sz="0" w:space="0" w:color="auto"/>
        <w:bottom w:val="none" w:sz="0" w:space="0" w:color="auto"/>
        <w:right w:val="none" w:sz="0" w:space="0" w:color="auto"/>
      </w:divBdr>
    </w:div>
    <w:div w:id="1863012997">
      <w:bodyDiv w:val="1"/>
      <w:marLeft w:val="0"/>
      <w:marRight w:val="0"/>
      <w:marTop w:val="0"/>
      <w:marBottom w:val="0"/>
      <w:divBdr>
        <w:top w:val="none" w:sz="0" w:space="0" w:color="auto"/>
        <w:left w:val="none" w:sz="0" w:space="0" w:color="auto"/>
        <w:bottom w:val="none" w:sz="0" w:space="0" w:color="auto"/>
        <w:right w:val="none" w:sz="0" w:space="0" w:color="auto"/>
      </w:divBdr>
    </w:div>
    <w:div w:id="1919829049">
      <w:bodyDiv w:val="1"/>
      <w:marLeft w:val="0"/>
      <w:marRight w:val="0"/>
      <w:marTop w:val="0"/>
      <w:marBottom w:val="0"/>
      <w:divBdr>
        <w:top w:val="none" w:sz="0" w:space="0" w:color="auto"/>
        <w:left w:val="none" w:sz="0" w:space="0" w:color="auto"/>
        <w:bottom w:val="none" w:sz="0" w:space="0" w:color="auto"/>
        <w:right w:val="none" w:sz="0" w:space="0" w:color="auto"/>
      </w:divBdr>
    </w:div>
    <w:div w:id="1994069007">
      <w:bodyDiv w:val="1"/>
      <w:marLeft w:val="0"/>
      <w:marRight w:val="0"/>
      <w:marTop w:val="0"/>
      <w:marBottom w:val="0"/>
      <w:divBdr>
        <w:top w:val="none" w:sz="0" w:space="0" w:color="auto"/>
        <w:left w:val="none" w:sz="0" w:space="0" w:color="auto"/>
        <w:bottom w:val="none" w:sz="0" w:space="0" w:color="auto"/>
        <w:right w:val="none" w:sz="0" w:space="0" w:color="auto"/>
      </w:divBdr>
    </w:div>
    <w:div w:id="2047948504">
      <w:bodyDiv w:val="1"/>
      <w:marLeft w:val="0"/>
      <w:marRight w:val="0"/>
      <w:marTop w:val="0"/>
      <w:marBottom w:val="0"/>
      <w:divBdr>
        <w:top w:val="none" w:sz="0" w:space="0" w:color="auto"/>
        <w:left w:val="none" w:sz="0" w:space="0" w:color="auto"/>
        <w:bottom w:val="none" w:sz="0" w:space="0" w:color="auto"/>
        <w:right w:val="none" w:sz="0" w:space="0" w:color="auto"/>
      </w:divBdr>
    </w:div>
    <w:div w:id="2085495330">
      <w:bodyDiv w:val="1"/>
      <w:marLeft w:val="0"/>
      <w:marRight w:val="0"/>
      <w:marTop w:val="0"/>
      <w:marBottom w:val="0"/>
      <w:divBdr>
        <w:top w:val="none" w:sz="0" w:space="0" w:color="auto"/>
        <w:left w:val="none" w:sz="0" w:space="0" w:color="auto"/>
        <w:bottom w:val="none" w:sz="0" w:space="0" w:color="auto"/>
        <w:right w:val="none" w:sz="0" w:space="0" w:color="auto"/>
      </w:divBdr>
    </w:div>
    <w:div w:id="2101949170">
      <w:bodyDiv w:val="1"/>
      <w:marLeft w:val="0"/>
      <w:marRight w:val="0"/>
      <w:marTop w:val="0"/>
      <w:marBottom w:val="0"/>
      <w:divBdr>
        <w:top w:val="none" w:sz="0" w:space="0" w:color="auto"/>
        <w:left w:val="none" w:sz="0" w:space="0" w:color="auto"/>
        <w:bottom w:val="none" w:sz="0" w:space="0" w:color="auto"/>
        <w:right w:val="none" w:sz="0" w:space="0" w:color="auto"/>
      </w:divBdr>
    </w:div>
    <w:div w:id="2108110787">
      <w:bodyDiv w:val="1"/>
      <w:marLeft w:val="0"/>
      <w:marRight w:val="0"/>
      <w:marTop w:val="0"/>
      <w:marBottom w:val="0"/>
      <w:divBdr>
        <w:top w:val="none" w:sz="0" w:space="0" w:color="auto"/>
        <w:left w:val="none" w:sz="0" w:space="0" w:color="auto"/>
        <w:bottom w:val="none" w:sz="0" w:space="0" w:color="auto"/>
        <w:right w:val="none" w:sz="0" w:space="0" w:color="auto"/>
      </w:divBdr>
    </w:div>
    <w:div w:id="21082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cj.nsw.gov.au/community-inclusion/carers/nsw-carers-strategy.html" TargetMode="External"/><Relationship Id="rId18" Type="http://schemas.openxmlformats.org/officeDocument/2006/relationships/hyperlink" Target="http://www.safetyandquality.gov.a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gislation.nsw.gov.au/view/whole/html/inforce/current/act-2010-020" TargetMode="External"/><Relationship Id="rId17" Type="http://schemas.openxmlformats.org/officeDocument/2006/relationships/hyperlink" Target="https://www.safetyandquality.gov.au/" TargetMode="External"/><Relationship Id="rId25" Type="http://schemas.openxmlformats.org/officeDocument/2006/relationships/header" Target="header5.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health.nsw.gov.au/patients/experience/Pages/action.aspx" TargetMode="External"/><Relationship Id="rId20" Type="http://schemas.openxmlformats.org/officeDocument/2006/relationships/hyperlink" Target="https://www.carergateway.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health.nsw.gov.au/about/nswhealth/Pages/future-health.aspx"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www1.health.nsw.gov.au/pds/Pages/doc.aspx?dn=IB2019_031"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cj.nsw.gov.au/documents/community-inclusion/carers/nsw-carers-strategy/nsw-carers-strategy-2nd-action-plan-2023-2024.pdf"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A174F967223409CD0B162C9EC110F" ma:contentTypeVersion="1" ma:contentTypeDescription="Create a new document." ma:contentTypeScope="" ma:versionID="acbbf1f2f1510da77e7faf48b1e347c2">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3BCD3B-1E1E-4042-8123-C9CBAF98EC18}"/>
</file>

<file path=customXml/itemProps2.xml><?xml version="1.0" encoding="utf-8"?>
<ds:datastoreItem xmlns:ds="http://schemas.openxmlformats.org/officeDocument/2006/customXml" ds:itemID="{C1BCB86C-0871-4D14-98F8-DBD6192DC9CE}"/>
</file>

<file path=customXml/itemProps3.xml><?xml version="1.0" encoding="utf-8"?>
<ds:datastoreItem xmlns:ds="http://schemas.openxmlformats.org/officeDocument/2006/customXml" ds:itemID="{7FB2E500-537A-40B8-8C5C-F25A0E10F81C}"/>
</file>

<file path=customXml/itemProps4.xml><?xml version="1.0" encoding="utf-8"?>
<ds:datastoreItem xmlns:ds="http://schemas.openxmlformats.org/officeDocument/2006/customXml" ds:itemID="{183E2478-D626-497F-9F06-5CFEED1F9031}"/>
</file>

<file path=docProps/app.xml><?xml version="1.0" encoding="utf-8"?>
<Properties xmlns="http://schemas.openxmlformats.org/officeDocument/2006/extended-properties" xmlns:vt="http://schemas.openxmlformats.org/officeDocument/2006/docPropsVTypes">
  <Template>Normal.dotm</Template>
  <TotalTime>1</TotalTime>
  <Pages>13</Pages>
  <Words>3281</Words>
  <Characters>18703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NSW Health Carers (Recognition) Act and Carers Strategy Key Directions 2017-2020</vt:lpstr>
    </vt:vector>
  </TitlesOfParts>
  <Company>NSW Department of Health</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Health Carers (Recognition) Act and Carers Strategy Key Directions 2017-2020</dc:title>
  <dc:creator>rolee</dc:creator>
  <cp:lastModifiedBy>Tobias Jackson (Ministry of Health)</cp:lastModifiedBy>
  <cp:revision>2</cp:revision>
  <cp:lastPrinted>2018-03-06T23:49:00Z</cp:lastPrinted>
  <dcterms:created xsi:type="dcterms:W3CDTF">2023-10-16T00:01:00Z</dcterms:created>
  <dcterms:modified xsi:type="dcterms:W3CDTF">2023-10-16T00:01:00Z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0x010100545A174F967223409CD0B162C9EC110F</vt:lpwstr>
  </property>
</Properties>
</file>