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D3C1" w14:textId="77777777" w:rsidR="005B429D" w:rsidRPr="002A0658" w:rsidRDefault="002A0658" w:rsidP="00626EED">
      <w:pPr>
        <w:rPr>
          <w:rFonts w:ascii="Arial" w:hAnsi="Arial" w:cs="Arial"/>
          <w:b/>
          <w:sz w:val="32"/>
        </w:rPr>
      </w:pPr>
      <w:r w:rsidRPr="002A0658">
        <w:rPr>
          <w:rFonts w:ascii="Arial" w:hAnsi="Arial" w:cs="Arial"/>
          <w:b/>
          <w:sz w:val="32"/>
        </w:rPr>
        <w:t xml:space="preserve">Vaccination </w:t>
      </w:r>
      <w:r w:rsidR="005B429D" w:rsidRPr="002A0658">
        <w:rPr>
          <w:rFonts w:ascii="Arial" w:hAnsi="Arial" w:cs="Arial"/>
          <w:b/>
          <w:sz w:val="32"/>
        </w:rPr>
        <w:t>Risk Categorisation for</w:t>
      </w:r>
      <w:r w:rsidRPr="002A0658">
        <w:rPr>
          <w:rFonts w:ascii="Arial" w:hAnsi="Arial" w:cs="Arial"/>
          <w:b/>
          <w:sz w:val="32"/>
        </w:rPr>
        <w:t xml:space="preserve"> External Researchers</w:t>
      </w:r>
      <w:r w:rsidR="00BB5EE0">
        <w:rPr>
          <w:rFonts w:ascii="Arial" w:hAnsi="Arial" w:cs="Arial"/>
          <w:b/>
          <w:sz w:val="32"/>
        </w:rPr>
        <w:t xml:space="preserve"> at NSLHD</w:t>
      </w:r>
      <w:r w:rsidRPr="002A0658">
        <w:rPr>
          <w:rFonts w:ascii="Arial" w:hAnsi="Arial" w:cs="Arial"/>
          <w:b/>
          <w:sz w:val="32"/>
        </w:rPr>
        <w:t xml:space="preserve"> </w:t>
      </w:r>
    </w:p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6"/>
        <w:gridCol w:w="567"/>
        <w:gridCol w:w="567"/>
      </w:tblGrid>
      <w:tr w:rsidR="002A0658" w14:paraId="0842D3C5" w14:textId="77777777" w:rsidTr="005705E8">
        <w:tc>
          <w:tcPr>
            <w:tcW w:w="9464" w:type="dxa"/>
            <w:gridSpan w:val="2"/>
          </w:tcPr>
          <w:p w14:paraId="0842D3C2" w14:textId="77777777" w:rsidR="002A0658" w:rsidRPr="005B429D" w:rsidRDefault="002A0658" w:rsidP="002A0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29D">
              <w:rPr>
                <w:b/>
              </w:rPr>
              <w:t xml:space="preserve">While you are onsite conducting study activity will you </w:t>
            </w:r>
            <w:r w:rsidRPr="005B429D">
              <w:rPr>
                <w:rFonts w:ascii="Arial" w:hAnsi="Arial" w:cs="Arial"/>
                <w:b/>
                <w:sz w:val="20"/>
                <w:szCs w:val="20"/>
              </w:rPr>
              <w:t>working with the following high risk client groups or in the following high risk clinical areas</w:t>
            </w:r>
          </w:p>
        </w:tc>
        <w:tc>
          <w:tcPr>
            <w:tcW w:w="567" w:type="dxa"/>
            <w:vMerge w:val="restart"/>
          </w:tcPr>
          <w:p w14:paraId="0842D3C3" w14:textId="77777777" w:rsidR="002A0658" w:rsidRPr="005B429D" w:rsidRDefault="002A0658" w:rsidP="00471831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Yes</w:t>
            </w:r>
          </w:p>
        </w:tc>
        <w:tc>
          <w:tcPr>
            <w:tcW w:w="567" w:type="dxa"/>
            <w:vMerge w:val="restart"/>
          </w:tcPr>
          <w:p w14:paraId="0842D3C4" w14:textId="77777777" w:rsidR="002A0658" w:rsidRPr="005B429D" w:rsidRDefault="002A0658" w:rsidP="00471831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No</w:t>
            </w:r>
          </w:p>
        </w:tc>
      </w:tr>
      <w:tr w:rsidR="002A0658" w14:paraId="0842D3CA" w14:textId="77777777" w:rsidTr="005705E8">
        <w:tc>
          <w:tcPr>
            <w:tcW w:w="3828" w:type="dxa"/>
          </w:tcPr>
          <w:p w14:paraId="0842D3C6" w14:textId="77777777" w:rsidR="002A0658" w:rsidRPr="005B429D" w:rsidRDefault="002A0658" w:rsidP="005B42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risk client groups</w:t>
            </w:r>
          </w:p>
        </w:tc>
        <w:tc>
          <w:tcPr>
            <w:tcW w:w="5636" w:type="dxa"/>
          </w:tcPr>
          <w:p w14:paraId="0842D3C7" w14:textId="77777777" w:rsidR="002A0658" w:rsidRPr="005B429D" w:rsidRDefault="002A0658" w:rsidP="005B42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29D">
              <w:rPr>
                <w:rFonts w:ascii="Arial" w:hAnsi="Arial" w:cs="Arial"/>
                <w:b/>
                <w:sz w:val="20"/>
                <w:szCs w:val="20"/>
              </w:rPr>
              <w:t>High risk clinical areas</w:t>
            </w:r>
          </w:p>
        </w:tc>
        <w:tc>
          <w:tcPr>
            <w:tcW w:w="567" w:type="dxa"/>
            <w:vMerge/>
          </w:tcPr>
          <w:p w14:paraId="0842D3C8" w14:textId="77777777" w:rsidR="002A0658" w:rsidRPr="005B429D" w:rsidRDefault="002A0658" w:rsidP="005B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42D3C9" w14:textId="77777777" w:rsidR="002A0658" w:rsidRPr="005B429D" w:rsidRDefault="002A0658" w:rsidP="005B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658" w14:paraId="0842D3DA" w14:textId="77777777" w:rsidTr="005705E8">
        <w:trPr>
          <w:trHeight w:val="279"/>
        </w:trPr>
        <w:tc>
          <w:tcPr>
            <w:tcW w:w="3828" w:type="dxa"/>
          </w:tcPr>
          <w:p w14:paraId="0842D3CB" w14:textId="77777777" w:rsidR="002A0658" w:rsidRP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Children less than 2 years of 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658">
              <w:rPr>
                <w:rFonts w:ascii="Arial" w:hAnsi="Arial" w:cs="Arial"/>
                <w:sz w:val="20"/>
                <w:szCs w:val="20"/>
              </w:rPr>
              <w:t>including neonates and premature infants</w:t>
            </w:r>
          </w:p>
          <w:p w14:paraId="0842D3CC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Pregnant women</w:t>
            </w:r>
          </w:p>
          <w:p w14:paraId="0842D3CD" w14:textId="77777777" w:rsidR="002A0658" w:rsidRPr="005B429D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Immunocompromised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clients</w:t>
            </w:r>
          </w:p>
          <w:p w14:paraId="0842D3CE" w14:textId="77777777" w:rsidR="002A0658" w:rsidRDefault="002A0658" w:rsidP="005B429D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</w:tcPr>
          <w:p w14:paraId="0842D3CF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Ante-natal, peri-natal and post-natal areas including labour wards and recovery rooms</w:t>
            </w:r>
          </w:p>
          <w:p w14:paraId="0842D3D0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Neonatal Intensive Care Units and Special Care Units</w:t>
            </w:r>
          </w:p>
          <w:p w14:paraId="0842D3D1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Paediatric wards</w:t>
            </w:r>
          </w:p>
          <w:p w14:paraId="0842D3D2" w14:textId="77777777" w:rsidR="002A0658" w:rsidRPr="005B429D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Transplant and oncology wards</w:t>
            </w:r>
          </w:p>
          <w:p w14:paraId="0842D3D3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Intensive Care Units</w:t>
            </w:r>
          </w:p>
          <w:p w14:paraId="0842D3D4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Emergency Departments</w:t>
            </w:r>
          </w:p>
          <w:p w14:paraId="0842D3D5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Operating theatres, and recovery rooms treating restricted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29D">
              <w:rPr>
                <w:rFonts w:ascii="Arial" w:hAnsi="Arial" w:cs="Arial"/>
                <w:sz w:val="20"/>
                <w:szCs w:val="20"/>
              </w:rPr>
              <w:t>client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42D3D6" w14:textId="77777777" w:rsidR="002A0658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Ambulance and paramedic care services</w:t>
            </w:r>
          </w:p>
          <w:p w14:paraId="0842D3D7" w14:textId="77777777" w:rsidR="002A0658" w:rsidRPr="005B429D" w:rsidRDefault="002A0658" w:rsidP="005B42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Laboratories</w:t>
            </w:r>
          </w:p>
        </w:tc>
        <w:sdt>
          <w:sdtPr>
            <w:id w:val="-84270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D8" w14:textId="77777777" w:rsidR="002A0658" w:rsidRDefault="002A0658" w:rsidP="00471831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0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D9" w14:textId="77777777" w:rsidR="002A0658" w:rsidRDefault="002A0658" w:rsidP="00471831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658" w14:paraId="0842D3DC" w14:textId="77777777" w:rsidTr="00626EED">
        <w:trPr>
          <w:trHeight w:val="279"/>
        </w:trPr>
        <w:tc>
          <w:tcPr>
            <w:tcW w:w="10598" w:type="dxa"/>
            <w:gridSpan w:val="4"/>
          </w:tcPr>
          <w:p w14:paraId="0842D3DB" w14:textId="77777777" w:rsidR="002A0658" w:rsidRDefault="002A0658" w:rsidP="002C24F1">
            <w:pPr>
              <w:autoSpaceDE w:val="0"/>
              <w:autoSpaceDN w:val="0"/>
              <w:adjustRightInd w:val="0"/>
            </w:pPr>
            <w:r>
              <w:t xml:space="preserve">If you answered </w:t>
            </w:r>
            <w:r w:rsidRPr="005B429D">
              <w:rPr>
                <w:b/>
              </w:rPr>
              <w:t>Yes</w:t>
            </w:r>
            <w:r>
              <w:t xml:space="preserve"> you are </w:t>
            </w:r>
            <w:r w:rsidRPr="002A0658">
              <w:rPr>
                <w:rFonts w:ascii="Arial" w:hAnsi="Arial" w:cs="Arial"/>
                <w:sz w:val="20"/>
                <w:szCs w:val="20"/>
              </w:rPr>
              <w:t>considered to be</w:t>
            </w:r>
            <w:r w:rsidRPr="005B4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06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Category A</w:t>
            </w:r>
            <w:r w:rsidRPr="005B42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A0658">
              <w:rPr>
                <w:rFonts w:ascii="Arial" w:hAnsi="Arial" w:cs="Arial"/>
                <w:sz w:val="20"/>
                <w:szCs w:val="20"/>
              </w:rPr>
              <w:t>regardless of duties.</w:t>
            </w:r>
            <w:r w:rsidR="00626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42D3DD" w14:textId="77777777" w:rsidR="005B429D" w:rsidRDefault="005B429D" w:rsidP="005B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  <w:gridCol w:w="567"/>
      </w:tblGrid>
      <w:tr w:rsidR="00626EED" w14:paraId="0842D3E1" w14:textId="77777777" w:rsidTr="005705E8">
        <w:tc>
          <w:tcPr>
            <w:tcW w:w="9464" w:type="dxa"/>
          </w:tcPr>
          <w:p w14:paraId="0842D3DE" w14:textId="77777777" w:rsidR="005B429D" w:rsidRPr="005B429D" w:rsidRDefault="005B429D" w:rsidP="005B429D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While you are onsite conducting study activity will you have :</w:t>
            </w:r>
          </w:p>
        </w:tc>
        <w:tc>
          <w:tcPr>
            <w:tcW w:w="567" w:type="dxa"/>
          </w:tcPr>
          <w:p w14:paraId="0842D3DF" w14:textId="77777777" w:rsidR="005B429D" w:rsidRPr="005B429D" w:rsidRDefault="005B429D" w:rsidP="005B429D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Yes</w:t>
            </w:r>
          </w:p>
        </w:tc>
        <w:tc>
          <w:tcPr>
            <w:tcW w:w="567" w:type="dxa"/>
          </w:tcPr>
          <w:p w14:paraId="0842D3E0" w14:textId="77777777" w:rsidR="005B429D" w:rsidRPr="005B429D" w:rsidRDefault="005B429D" w:rsidP="005B429D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No</w:t>
            </w:r>
          </w:p>
        </w:tc>
      </w:tr>
      <w:tr w:rsidR="00626EED" w14:paraId="0842D3E8" w14:textId="77777777" w:rsidTr="005705E8">
        <w:tc>
          <w:tcPr>
            <w:tcW w:w="9464" w:type="dxa"/>
          </w:tcPr>
          <w:p w14:paraId="0842D3E2" w14:textId="77777777" w:rsidR="005B429D" w:rsidRDefault="005B429D" w:rsidP="005B42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 physical contact </w:t>
            </w:r>
            <w:r>
              <w:rPr>
                <w:rFonts w:ascii="Arial" w:hAnsi="Arial" w:cs="Arial"/>
                <w:sz w:val="20"/>
                <w:szCs w:val="20"/>
              </w:rPr>
              <w:t>with:</w:t>
            </w:r>
          </w:p>
          <w:p w14:paraId="0842D3E3" w14:textId="77777777" w:rsidR="005B429D" w:rsidRDefault="005B429D" w:rsidP="005B42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patients/clients</w:t>
            </w:r>
          </w:p>
          <w:p w14:paraId="0842D3E4" w14:textId="77777777" w:rsidR="005B429D" w:rsidRDefault="005B429D" w:rsidP="005B42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deceased persons, body parts</w:t>
            </w:r>
          </w:p>
          <w:p w14:paraId="0842D3E5" w14:textId="77777777" w:rsidR="005B429D" w:rsidRPr="005B429D" w:rsidRDefault="005B429D" w:rsidP="005B42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blood, body substances, infectious material or surfaces or equipment that might contain these (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soiledlinen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>, surgical equipment, syringes)</w:t>
            </w:r>
          </w:p>
        </w:tc>
        <w:sdt>
          <w:sdtPr>
            <w:id w:val="105388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E6" w14:textId="77777777" w:rsidR="005B429D" w:rsidRDefault="005B429D" w:rsidP="005B429D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6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E7" w14:textId="77777777" w:rsidR="005B429D" w:rsidRDefault="005B429D" w:rsidP="005B429D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6EED" w14:paraId="0842D3EF" w14:textId="77777777" w:rsidTr="005705E8">
        <w:tc>
          <w:tcPr>
            <w:tcW w:w="9464" w:type="dxa"/>
          </w:tcPr>
          <w:p w14:paraId="0842D3E9" w14:textId="77777777" w:rsidR="005B429D" w:rsidRDefault="005B429D" w:rsidP="005B42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would allow the acquisition or transmission of diseases that are spread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respiratory means</w:t>
            </w:r>
            <w:r>
              <w:rPr>
                <w:rFonts w:ascii="Arial" w:hAnsi="Arial" w:cs="Arial"/>
                <w:sz w:val="20"/>
                <w:szCs w:val="20"/>
              </w:rPr>
              <w:t>. Includes persons:</w:t>
            </w:r>
          </w:p>
          <w:p w14:paraId="0842D3EA" w14:textId="77777777" w:rsidR="005B429D" w:rsidRDefault="005B429D" w:rsidP="005B42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 xml:space="preserve">whose work requires frequent/prolonged face-to-face contact with patients or clients 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interviewing or counselling individual clients or small groups; performing reception duties in an emergency/outpatients department;</w:t>
            </w:r>
          </w:p>
          <w:p w14:paraId="0842D3EB" w14:textId="77777777" w:rsidR="005B429D" w:rsidRDefault="005B429D" w:rsidP="005B42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whose normal work location is in a clinical area such as a ward, emergency department, outpatient clinic (including, for example, ward clerks and patient transport officers); or</w:t>
            </w:r>
          </w:p>
          <w:p w14:paraId="0842D3EC" w14:textId="77777777" w:rsidR="005B429D" w:rsidRPr="005B429D" w:rsidRDefault="005B429D" w:rsidP="005B42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429D"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 w:rsidRPr="005B429D">
              <w:rPr>
                <w:rFonts w:ascii="Arial" w:hAnsi="Arial" w:cs="Arial"/>
                <w:sz w:val="20"/>
                <w:szCs w:val="20"/>
              </w:rPr>
              <w:t xml:space="preserve"> frequently throughout their working week are required to attend clinical areas, 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food services staff who deliver meals.</w:t>
            </w:r>
          </w:p>
        </w:tc>
        <w:sdt>
          <w:sdtPr>
            <w:id w:val="-119646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ED" w14:textId="77777777" w:rsidR="005B429D" w:rsidRDefault="005B429D" w:rsidP="005B429D">
                <w:pPr>
                  <w:spacing w:line="276" w:lineRule="auto"/>
                </w:pPr>
                <w:r w:rsidRPr="00C4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84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EE" w14:textId="77777777" w:rsidR="005B429D" w:rsidRDefault="005B429D" w:rsidP="005B429D">
                <w:pPr>
                  <w:spacing w:line="276" w:lineRule="auto"/>
                </w:pPr>
                <w:r w:rsidRPr="00C4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29D" w14:paraId="0842D3F1" w14:textId="77777777" w:rsidTr="00626EED">
        <w:tc>
          <w:tcPr>
            <w:tcW w:w="10598" w:type="dxa"/>
            <w:gridSpan w:val="3"/>
          </w:tcPr>
          <w:p w14:paraId="0842D3F0" w14:textId="77777777" w:rsidR="005B429D" w:rsidRPr="005B429D" w:rsidRDefault="005B429D" w:rsidP="00626E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If you answered </w:t>
            </w:r>
            <w:r w:rsidRPr="005B429D">
              <w:rPr>
                <w:b/>
              </w:rPr>
              <w:t>Yes</w:t>
            </w:r>
            <w:r>
              <w:t xml:space="preserve"> to </w:t>
            </w:r>
            <w:r w:rsidRPr="005B429D">
              <w:rPr>
                <w:b/>
                <w:u w:val="single"/>
              </w:rPr>
              <w:t>one or both</w:t>
            </w:r>
            <w:r>
              <w:t xml:space="preserve"> of the above you are </w:t>
            </w:r>
            <w:r w:rsidRPr="005B429D">
              <w:rPr>
                <w:rFonts w:ascii="Arial" w:hAnsi="Arial" w:cs="Arial"/>
                <w:sz w:val="20"/>
                <w:szCs w:val="20"/>
              </w:rPr>
              <w:t xml:space="preserve">considered </w:t>
            </w:r>
            <w:r w:rsidRPr="005B429D">
              <w:rPr>
                <w:rFonts w:ascii="Arial" w:hAnsi="Arial" w:cs="Arial"/>
                <w:b/>
                <w:bCs/>
                <w:sz w:val="20"/>
                <w:szCs w:val="20"/>
              </w:rPr>
              <w:t>Category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B429D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B429D">
              <w:rPr>
                <w:rFonts w:ascii="Arial" w:hAnsi="Arial" w:cs="Arial"/>
                <w:bCs/>
                <w:sz w:val="20"/>
                <w:szCs w:val="20"/>
              </w:rPr>
              <w:t>rotection against the specified infectious diseases is required</w:t>
            </w:r>
            <w:r w:rsidR="00626EE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842D3F2" w14:textId="77777777" w:rsidR="005B429D" w:rsidRPr="00626EED" w:rsidRDefault="005B429D" w:rsidP="00626EED">
      <w:pPr>
        <w:spacing w:line="240" w:lineRule="auto"/>
        <w:rPr>
          <w:sz w:val="2"/>
        </w:rPr>
      </w:pPr>
    </w:p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  <w:gridCol w:w="567"/>
      </w:tblGrid>
      <w:tr w:rsidR="005B429D" w14:paraId="0842D3F6" w14:textId="77777777" w:rsidTr="005705E8">
        <w:tc>
          <w:tcPr>
            <w:tcW w:w="9464" w:type="dxa"/>
          </w:tcPr>
          <w:p w14:paraId="0842D3F3" w14:textId="77777777" w:rsidR="005B429D" w:rsidRPr="005B429D" w:rsidRDefault="005B429D" w:rsidP="005B429D">
            <w:pPr>
              <w:rPr>
                <w:b/>
              </w:rPr>
            </w:pPr>
            <w:r w:rsidRPr="005B429D">
              <w:rPr>
                <w:b/>
              </w:rPr>
              <w:t>While you are onsite conducting study activity</w:t>
            </w:r>
            <w:r>
              <w:rPr>
                <w:b/>
              </w:rPr>
              <w:t xml:space="preserve"> you</w:t>
            </w:r>
            <w:r w:rsidRPr="005B429D">
              <w:rPr>
                <w:b/>
              </w:rPr>
              <w:t>:</w:t>
            </w:r>
          </w:p>
        </w:tc>
        <w:tc>
          <w:tcPr>
            <w:tcW w:w="567" w:type="dxa"/>
          </w:tcPr>
          <w:p w14:paraId="0842D3F4" w14:textId="77777777" w:rsidR="005B429D" w:rsidRPr="005B429D" w:rsidRDefault="005B429D" w:rsidP="00471831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Yes</w:t>
            </w:r>
          </w:p>
        </w:tc>
        <w:tc>
          <w:tcPr>
            <w:tcW w:w="567" w:type="dxa"/>
          </w:tcPr>
          <w:p w14:paraId="0842D3F5" w14:textId="77777777" w:rsidR="005B429D" w:rsidRPr="005B429D" w:rsidRDefault="005B429D" w:rsidP="00471831">
            <w:pPr>
              <w:spacing w:line="276" w:lineRule="auto"/>
              <w:rPr>
                <w:b/>
              </w:rPr>
            </w:pPr>
            <w:r w:rsidRPr="005B429D">
              <w:rPr>
                <w:b/>
              </w:rPr>
              <w:t>No</w:t>
            </w:r>
          </w:p>
        </w:tc>
      </w:tr>
      <w:tr w:rsidR="005B429D" w14:paraId="0842D3FE" w14:textId="77777777" w:rsidTr="005705E8">
        <w:tc>
          <w:tcPr>
            <w:tcW w:w="9464" w:type="dxa"/>
          </w:tcPr>
          <w:p w14:paraId="0842D3F7" w14:textId="77777777" w:rsidR="005B429D" w:rsidRDefault="005B429D" w:rsidP="005B42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Does not work with the high risk client groups or in the high risk clinical areas listed above.</w:t>
            </w:r>
          </w:p>
          <w:p w14:paraId="0842D3F8" w14:textId="77777777" w:rsidR="005B429D" w:rsidRDefault="005B429D" w:rsidP="005B42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>No direct physical contact with patients/clients, deceased persons, blood, body substances or infectious material or surfaces/equipment that might contain these.</w:t>
            </w:r>
          </w:p>
          <w:p w14:paraId="0842D3F9" w14:textId="77777777" w:rsidR="005B429D" w:rsidRDefault="005B429D" w:rsidP="005B42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 xml:space="preserve">Normal work location is not in a clinical area, 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administrative staff not working in a ward environment, food services staff in kitchens.</w:t>
            </w:r>
          </w:p>
          <w:p w14:paraId="0842D3FA" w14:textId="77777777" w:rsidR="005B429D" w:rsidRDefault="005B429D" w:rsidP="005B42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29D">
              <w:rPr>
                <w:rFonts w:ascii="Arial" w:hAnsi="Arial" w:cs="Arial"/>
                <w:sz w:val="20"/>
                <w:szCs w:val="20"/>
              </w:rPr>
              <w:t xml:space="preserve">Only attends clinical areas infrequently and for short periods of time 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visits a ward occasionally on administrative duties; is a maintenance contractor undertaking work in a clinical area. </w:t>
            </w:r>
          </w:p>
          <w:p w14:paraId="0842D3FB" w14:textId="77777777" w:rsidR="005B429D" w:rsidRDefault="005B429D" w:rsidP="005B42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</w:pPr>
            <w:r w:rsidRPr="005B429D">
              <w:rPr>
                <w:rFonts w:ascii="Arial" w:hAnsi="Arial" w:cs="Arial"/>
                <w:sz w:val="20"/>
                <w:szCs w:val="20"/>
              </w:rPr>
              <w:t>Although such persons may come into incidental contact with patients (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 xml:space="preserve"> in elevators, cafeteria, </w:t>
            </w:r>
            <w:proofErr w:type="spellStart"/>
            <w:r w:rsidRPr="005B429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B429D">
              <w:rPr>
                <w:rFonts w:ascii="Arial" w:hAnsi="Arial" w:cs="Arial"/>
                <w:sz w:val="20"/>
                <w:szCs w:val="20"/>
              </w:rPr>
              <w:t>)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not normally constitute a greater level of risk than for the general community.</w:t>
            </w:r>
          </w:p>
        </w:tc>
        <w:sdt>
          <w:sdtPr>
            <w:id w:val="-33776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FC" w14:textId="77777777" w:rsidR="005B429D" w:rsidRDefault="005B429D">
                <w:r w:rsidRPr="00C4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81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2D3FD" w14:textId="77777777" w:rsidR="005B429D" w:rsidRDefault="00626E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6EED" w14:paraId="0842D400" w14:textId="77777777" w:rsidTr="00626EED">
        <w:tc>
          <w:tcPr>
            <w:tcW w:w="10598" w:type="dxa"/>
            <w:gridSpan w:val="3"/>
          </w:tcPr>
          <w:p w14:paraId="0842D3FF" w14:textId="77777777" w:rsidR="00626EED" w:rsidRPr="00C40FB2" w:rsidRDefault="00626EED" w:rsidP="00626EED">
            <w:r>
              <w:t xml:space="preserve">If you answered </w:t>
            </w:r>
            <w:r w:rsidRPr="005B429D">
              <w:rPr>
                <w:b/>
              </w:rPr>
              <w:t>Yes</w:t>
            </w:r>
            <w:r>
              <w:t xml:space="preserve"> to the above you are </w:t>
            </w:r>
            <w:r w:rsidRPr="005B429D">
              <w:rPr>
                <w:rFonts w:ascii="Arial" w:hAnsi="Arial" w:cs="Arial"/>
                <w:sz w:val="20"/>
                <w:szCs w:val="20"/>
              </w:rPr>
              <w:t xml:space="preserve">considered </w:t>
            </w:r>
            <w:r w:rsidRPr="00626EED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 w:rsidRPr="00626EE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26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842D401" w14:textId="77777777" w:rsidR="00626EED" w:rsidRDefault="00626EED" w:rsidP="0062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42D402" w14:textId="733BAA6F" w:rsidR="00626EED" w:rsidRPr="00626EED" w:rsidRDefault="00626EED" w:rsidP="0062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EED">
        <w:rPr>
          <w:rFonts w:ascii="Arial" w:hAnsi="Arial" w:cs="Arial"/>
          <w:b/>
          <w:sz w:val="20"/>
          <w:szCs w:val="20"/>
        </w:rPr>
        <w:t>Category A</w:t>
      </w:r>
      <w:r>
        <w:rPr>
          <w:rFonts w:ascii="Arial" w:hAnsi="Arial" w:cs="Arial"/>
          <w:sz w:val="20"/>
          <w:szCs w:val="20"/>
        </w:rPr>
        <w:t xml:space="preserve"> </w:t>
      </w:r>
      <w:r w:rsidR="00D5360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Please refer to </w:t>
      </w:r>
      <w:r w:rsidRPr="00626EED">
        <w:rPr>
          <w:rFonts w:ascii="Arial" w:hAnsi="Arial" w:cs="Arial"/>
          <w:bCs/>
          <w:sz w:val="20"/>
          <w:szCs w:val="20"/>
        </w:rPr>
        <w:t>INFORMATION SHEET 2. – Checklist: Evidence required from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6EED">
        <w:rPr>
          <w:rFonts w:ascii="Arial" w:hAnsi="Arial" w:cs="Arial"/>
          <w:b/>
          <w:bCs/>
          <w:sz w:val="20"/>
          <w:szCs w:val="20"/>
        </w:rPr>
        <w:t>Category A</w:t>
      </w:r>
      <w:r w:rsidRPr="00626EED">
        <w:rPr>
          <w:rFonts w:ascii="Arial" w:hAnsi="Arial" w:cs="Arial"/>
          <w:bCs/>
          <w:sz w:val="20"/>
          <w:szCs w:val="20"/>
        </w:rPr>
        <w:t xml:space="preserve"> applicants</w:t>
      </w:r>
      <w:r w:rsidR="00D53604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="00A417DF" w:rsidRPr="00A417DF">
          <w:rPr>
            <w:rStyle w:val="Hyperlink"/>
            <w:rFonts w:ascii="Arial" w:hAnsi="Arial" w:cs="Arial"/>
            <w:sz w:val="20"/>
          </w:rPr>
          <w:t>https://www1.health.nsw.gov.au/pds/ActivePDSDocuments/PD2020_017.pdf</w:t>
        </w:r>
      </w:hyperlink>
      <w:bookmarkStart w:id="0" w:name="_GoBack"/>
      <w:bookmarkEnd w:id="0"/>
    </w:p>
    <w:p w14:paraId="0842D403" w14:textId="77777777" w:rsidR="00626EED" w:rsidRPr="005B429D" w:rsidRDefault="00626EED" w:rsidP="00D53604">
      <w:pPr>
        <w:autoSpaceDE w:val="0"/>
        <w:autoSpaceDN w:val="0"/>
        <w:adjustRightInd w:val="0"/>
        <w:spacing w:after="0" w:line="240" w:lineRule="auto"/>
      </w:pPr>
      <w:r w:rsidRPr="00626EED">
        <w:rPr>
          <w:rFonts w:ascii="Arial" w:hAnsi="Arial" w:cs="Arial"/>
          <w:b/>
          <w:sz w:val="20"/>
          <w:szCs w:val="20"/>
        </w:rPr>
        <w:br/>
        <w:t>Category B</w:t>
      </w:r>
      <w:r w:rsidRPr="00626EED">
        <w:rPr>
          <w:rFonts w:ascii="Arial" w:hAnsi="Arial" w:cs="Arial"/>
          <w:sz w:val="20"/>
          <w:szCs w:val="20"/>
        </w:rPr>
        <w:t xml:space="preserve"> - </w:t>
      </w:r>
      <w:r w:rsidRPr="00626EED">
        <w:rPr>
          <w:rFonts w:ascii="Arial" w:hAnsi="Arial" w:cs="Arial"/>
          <w:bCs/>
          <w:sz w:val="20"/>
          <w:szCs w:val="20"/>
        </w:rPr>
        <w:t>Does not require protection against the specified infectious diseases 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6EED">
        <w:rPr>
          <w:rFonts w:ascii="Arial" w:hAnsi="Arial" w:cs="Arial"/>
          <w:bCs/>
          <w:sz w:val="20"/>
          <w:szCs w:val="20"/>
        </w:rPr>
        <w:t>level of risk is no greater than that of the general community</w:t>
      </w:r>
      <w:r w:rsidR="00D53604">
        <w:rPr>
          <w:rFonts w:ascii="Arial" w:hAnsi="Arial" w:cs="Arial"/>
          <w:bCs/>
          <w:sz w:val="20"/>
          <w:szCs w:val="20"/>
        </w:rPr>
        <w:t>.</w:t>
      </w:r>
    </w:p>
    <w:sectPr w:rsidR="00626EED" w:rsidRPr="005B429D" w:rsidSect="00BB5EE0">
      <w:headerReference w:type="default" r:id="rId13"/>
      <w:footerReference w:type="default" r:id="rId14"/>
      <w:pgSz w:w="11906" w:h="16838"/>
      <w:pgMar w:top="993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D406" w14:textId="77777777" w:rsidR="002A0658" w:rsidRDefault="002A0658" w:rsidP="002A0658">
      <w:pPr>
        <w:spacing w:after="0" w:line="240" w:lineRule="auto"/>
      </w:pPr>
      <w:r>
        <w:separator/>
      </w:r>
    </w:p>
  </w:endnote>
  <w:endnote w:type="continuationSeparator" w:id="0">
    <w:p w14:paraId="0842D407" w14:textId="77777777" w:rsidR="002A0658" w:rsidRDefault="002A0658" w:rsidP="002A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D40A" w14:textId="77777777" w:rsidR="00BB5EE0" w:rsidRPr="00BB5EE0" w:rsidRDefault="00BB5EE0">
    <w:pPr>
      <w:pStyle w:val="Footer"/>
      <w:rPr>
        <w:sz w:val="16"/>
      </w:rPr>
    </w:pPr>
    <w:r w:rsidRPr="00BB5EE0">
      <w:rPr>
        <w:b/>
        <w:sz w:val="16"/>
      </w:rPr>
      <w:t>Name</w:t>
    </w:r>
    <w:r w:rsidRPr="00BB5EE0">
      <w:rPr>
        <w:sz w:val="16"/>
      </w:rPr>
      <w:t xml:space="preserve">: Categorisation of Vaccination for external researchers at NSLHD  </w:t>
    </w:r>
    <w:r>
      <w:rPr>
        <w:sz w:val="16"/>
      </w:rPr>
      <w:t xml:space="preserve">  </w:t>
    </w:r>
    <w:r w:rsidRPr="00BB5EE0">
      <w:rPr>
        <w:b/>
        <w:sz w:val="16"/>
      </w:rPr>
      <w:t>Version</w:t>
    </w:r>
    <w:r w:rsidRPr="00BB5EE0">
      <w:rPr>
        <w:sz w:val="16"/>
      </w:rPr>
      <w:t>: 1</w:t>
    </w:r>
    <w:r>
      <w:rPr>
        <w:sz w:val="16"/>
      </w:rPr>
      <w:t xml:space="preserve">    </w:t>
    </w:r>
    <w:r w:rsidRPr="00BB5EE0">
      <w:rPr>
        <w:b/>
        <w:sz w:val="16"/>
      </w:rPr>
      <w:t>Dat</w:t>
    </w:r>
    <w:r w:rsidRPr="00BB5EE0">
      <w:rPr>
        <w:sz w:val="16"/>
      </w:rPr>
      <w:t xml:space="preserve">e: 2 February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D404" w14:textId="77777777" w:rsidR="002A0658" w:rsidRDefault="002A0658" w:rsidP="002A0658">
      <w:pPr>
        <w:spacing w:after="0" w:line="240" w:lineRule="auto"/>
      </w:pPr>
      <w:r>
        <w:separator/>
      </w:r>
    </w:p>
  </w:footnote>
  <w:footnote w:type="continuationSeparator" w:id="0">
    <w:p w14:paraId="0842D405" w14:textId="77777777" w:rsidR="002A0658" w:rsidRDefault="002A0658" w:rsidP="002A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D408" w14:textId="77777777" w:rsidR="002A0658" w:rsidRDefault="002A0658" w:rsidP="002A0658">
    <w:pPr>
      <w:pStyle w:val="Header"/>
      <w:tabs>
        <w:tab w:val="clear" w:pos="4513"/>
        <w:tab w:val="clear" w:pos="9026"/>
        <w:tab w:val="left" w:pos="804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42D40B" wp14:editId="0842D40C">
          <wp:simplePos x="0" y="0"/>
          <wp:positionH relativeFrom="column">
            <wp:posOffset>4731385</wp:posOffset>
          </wp:positionH>
          <wp:positionV relativeFrom="paragraph">
            <wp:posOffset>-153670</wp:posOffset>
          </wp:positionV>
          <wp:extent cx="1876425" cy="532765"/>
          <wp:effectExtent l="0" t="0" r="9525" b="635"/>
          <wp:wrapTopAndBottom/>
          <wp:docPr id="4" name="Picture 4" descr="NSW Health Northern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Health Northern Sydney LHD - col grad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842D409" w14:textId="77777777" w:rsidR="002A0658" w:rsidRDefault="002A0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F48"/>
    <w:multiLevelType w:val="hybridMultilevel"/>
    <w:tmpl w:val="F6023AC2"/>
    <w:lvl w:ilvl="0" w:tplc="77DE175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BAA"/>
    <w:multiLevelType w:val="hybridMultilevel"/>
    <w:tmpl w:val="5B8C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BDE"/>
    <w:multiLevelType w:val="hybridMultilevel"/>
    <w:tmpl w:val="AF8AE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8CA"/>
    <w:multiLevelType w:val="hybridMultilevel"/>
    <w:tmpl w:val="66F072B4"/>
    <w:lvl w:ilvl="0" w:tplc="18F8448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568DB"/>
    <w:multiLevelType w:val="hybridMultilevel"/>
    <w:tmpl w:val="74542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B125A"/>
    <w:multiLevelType w:val="hybridMultilevel"/>
    <w:tmpl w:val="20BE9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D"/>
    <w:rsid w:val="002A0658"/>
    <w:rsid w:val="002C24F1"/>
    <w:rsid w:val="005705E8"/>
    <w:rsid w:val="005B429D"/>
    <w:rsid w:val="00626EED"/>
    <w:rsid w:val="00A417DF"/>
    <w:rsid w:val="00BB5EE0"/>
    <w:rsid w:val="00D53604"/>
    <w:rsid w:val="00E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2D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58"/>
  </w:style>
  <w:style w:type="paragraph" w:styleId="Footer">
    <w:name w:val="footer"/>
    <w:basedOn w:val="Normal"/>
    <w:link w:val="FooterChar"/>
    <w:uiPriority w:val="99"/>
    <w:unhideWhenUsed/>
    <w:rsid w:val="002A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58"/>
  </w:style>
  <w:style w:type="character" w:styleId="Hyperlink">
    <w:name w:val="Hyperlink"/>
    <w:basedOn w:val="DefaultParagraphFont"/>
    <w:uiPriority w:val="99"/>
    <w:unhideWhenUsed/>
    <w:rsid w:val="00626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58"/>
  </w:style>
  <w:style w:type="paragraph" w:styleId="Footer">
    <w:name w:val="footer"/>
    <w:basedOn w:val="Normal"/>
    <w:link w:val="FooterChar"/>
    <w:uiPriority w:val="99"/>
    <w:unhideWhenUsed/>
    <w:rsid w:val="002A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58"/>
  </w:style>
  <w:style w:type="character" w:styleId="Hyperlink">
    <w:name w:val="Hyperlink"/>
    <w:basedOn w:val="DefaultParagraphFont"/>
    <w:uiPriority w:val="99"/>
    <w:unhideWhenUsed/>
    <w:rsid w:val="00626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1.health.nsw.gov.au/pds/ActivePDSDocuments/PD2020_01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7BBF4-C373-45B3-BC2D-071C6689776F}"/>
</file>

<file path=customXml/itemProps2.xml><?xml version="1.0" encoding="utf-8"?>
<ds:datastoreItem xmlns:ds="http://schemas.openxmlformats.org/officeDocument/2006/customXml" ds:itemID="{E80156F8-6F6B-4516-8AC6-052C17D9ED5C}"/>
</file>

<file path=customXml/itemProps3.xml><?xml version="1.0" encoding="utf-8"?>
<ds:datastoreItem xmlns:ds="http://schemas.openxmlformats.org/officeDocument/2006/customXml" ds:itemID="{7FE7302F-C2CC-48F8-83A3-6BED2E67FC96}"/>
</file>

<file path=customXml/itemProps4.xml><?xml version="1.0" encoding="utf-8"?>
<ds:datastoreItem xmlns:ds="http://schemas.openxmlformats.org/officeDocument/2006/customXml" ds:itemID="{E80156F8-6F6B-4516-8AC6-052C17D9E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Categorisation of Vaccination Risk Form</dc:title>
  <dc:subject/>
  <dc:creator>IM&amp;T</dc:creator>
  <cp:keywords/>
  <dc:description/>
  <cp:lastModifiedBy>William Ward</cp:lastModifiedBy>
  <cp:revision>5</cp:revision>
  <dcterms:created xsi:type="dcterms:W3CDTF">2015-01-30T03:29:00Z</dcterms:created>
  <dcterms:modified xsi:type="dcterms:W3CDTF">2020-07-02T05:04:00Z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b6a2afa7-f8ae-4467-b10e-05eb011376ca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  <property fmtid="{D5CDD505-2E9C-101B-9397-08002B2CF9AE}" pid="8" name="NSLHDSearchKeywords">
    <vt:lpwstr>297;#Research|6541fa60-3dcf-413b-a0e8-5927af90f98e</vt:lpwstr>
  </property>
</Properties>
</file>